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ook w:val="04A0" w:firstRow="1" w:lastRow="0" w:firstColumn="1" w:lastColumn="0" w:noHBand="0" w:noVBand="1"/>
      </w:tblPr>
      <w:tblGrid>
        <w:gridCol w:w="3261"/>
        <w:gridCol w:w="5811"/>
      </w:tblGrid>
      <w:tr w:rsidR="000F7354" w14:paraId="5C89A151" w14:textId="77777777" w:rsidTr="000F7354">
        <w:trPr>
          <w:trHeight w:val="1418"/>
        </w:trPr>
        <w:tc>
          <w:tcPr>
            <w:tcW w:w="3261" w:type="dxa"/>
          </w:tcPr>
          <w:p w14:paraId="341D2634" w14:textId="77777777" w:rsidR="000F7354" w:rsidRDefault="000F7354">
            <w:pPr>
              <w:pStyle w:val="Heading5"/>
            </w:pPr>
            <w:r>
              <w:rPr>
                <w:bCs w:val="0"/>
              </w:rPr>
              <w:t xml:space="preserve">HỘI ĐỒNG </w:t>
            </w:r>
            <w:r>
              <w:t>NHÂN DÂN</w:t>
            </w:r>
          </w:p>
          <w:p w14:paraId="5D4F61F2" w14:textId="77777777" w:rsidR="000F7354" w:rsidRDefault="000F7354">
            <w:pPr>
              <w:jc w:val="center"/>
              <w:rPr>
                <w:rFonts w:ascii="Times New Roman" w:hAnsi="Times New Roman"/>
                <w:b/>
                <w:bCs/>
                <w:sz w:val="22"/>
              </w:rPr>
            </w:pPr>
            <w:r>
              <w:rPr>
                <w:rFonts w:ascii="Times New Roman" w:hAnsi="Times New Roman"/>
                <w:b/>
                <w:bCs/>
                <w:sz w:val="26"/>
              </w:rPr>
              <w:t>TỈNH LÀO CAI</w:t>
            </w:r>
          </w:p>
          <w:p w14:paraId="496D5E93" w14:textId="70001160" w:rsidR="000F7354" w:rsidRDefault="000F7354">
            <w:pPr>
              <w:pStyle w:val="Heading3"/>
              <w:rPr>
                <w:szCs w:val="28"/>
              </w:rPr>
            </w:pPr>
            <w:r>
              <w:rPr>
                <w:noProof/>
              </w:rPr>
              <mc:AlternateContent>
                <mc:Choice Requires="wps">
                  <w:drawing>
                    <wp:anchor distT="0" distB="0" distL="114300" distR="114300" simplePos="0" relativeHeight="251658240" behindDoc="0" locked="0" layoutInCell="1" allowOverlap="1" wp14:anchorId="495CC7D5" wp14:editId="6E3485DB">
                      <wp:simplePos x="0" y="0"/>
                      <wp:positionH relativeFrom="column">
                        <wp:posOffset>695325</wp:posOffset>
                      </wp:positionH>
                      <wp:positionV relativeFrom="paragraph">
                        <wp:posOffset>43180</wp:posOffset>
                      </wp:positionV>
                      <wp:extent cx="594360" cy="0"/>
                      <wp:effectExtent l="0" t="0" r="0" b="0"/>
                      <wp:wrapNone/>
                      <wp:docPr id="4331934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9E14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3.4pt" to="10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PTrgEAAEcDAAAOAAAAZHJzL2Uyb0RvYy54bWysUsFuGyEQvVfqPyDu9dpuHTU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"/>
                  </w:pict>
                </mc:Fallback>
              </mc:AlternateContent>
            </w:r>
          </w:p>
          <w:p w14:paraId="03D20932" w14:textId="15F2CD1E" w:rsidR="000F7354" w:rsidRDefault="000F7354">
            <w:pPr>
              <w:pStyle w:val="Heading3"/>
              <w:rPr>
                <w:sz w:val="26"/>
                <w:szCs w:val="26"/>
              </w:rPr>
            </w:pPr>
            <w:r>
              <w:rPr>
                <w:sz w:val="26"/>
                <w:szCs w:val="26"/>
              </w:rPr>
              <w:t>Số: 42/2025/NQ-HĐND</w:t>
            </w:r>
          </w:p>
          <w:p w14:paraId="2BB763D6" w14:textId="77777777" w:rsidR="000F7354" w:rsidRDefault="000F7354">
            <w:pPr>
              <w:pStyle w:val="Heading3"/>
              <w:rPr>
                <w:szCs w:val="28"/>
                <w:lang w:val="vi-VN"/>
              </w:rPr>
            </w:pPr>
          </w:p>
        </w:tc>
        <w:tc>
          <w:tcPr>
            <w:tcW w:w="5811" w:type="dxa"/>
            <w:hideMark/>
          </w:tcPr>
          <w:p w14:paraId="357DC3B6" w14:textId="77777777" w:rsidR="000F7354" w:rsidRPr="004E187A" w:rsidRDefault="000F7354">
            <w:pPr>
              <w:pStyle w:val="Heading1"/>
              <w:jc w:val="center"/>
              <w:rPr>
                <w:sz w:val="20"/>
                <w:lang w:val="vi-VN"/>
              </w:rPr>
            </w:pPr>
            <w:r w:rsidRPr="004E187A">
              <w:rPr>
                <w:sz w:val="26"/>
                <w:szCs w:val="28"/>
                <w:lang w:val="vi-VN"/>
              </w:rPr>
              <w:t>CỘ</w:t>
            </w:r>
            <w:r w:rsidRPr="004E187A">
              <w:rPr>
                <w:sz w:val="26"/>
                <w:lang w:val="vi-VN"/>
              </w:rPr>
              <w:t>NG HÒA XÃ HỘI CHỦ NGHĨA VIỆT NAM</w:t>
            </w:r>
          </w:p>
          <w:p w14:paraId="34C9F516" w14:textId="77777777" w:rsidR="000F7354" w:rsidRDefault="000F7354">
            <w:pPr>
              <w:pStyle w:val="Heading2"/>
            </w:pPr>
            <w:r>
              <w:rPr>
                <w:sz w:val="28"/>
              </w:rPr>
              <w:t xml:space="preserve">Độc lập </w:t>
            </w:r>
            <w:r>
              <w:rPr>
                <w:b w:val="0"/>
                <w:sz w:val="28"/>
              </w:rPr>
              <w:t>-</w:t>
            </w:r>
            <w:r>
              <w:rPr>
                <w:sz w:val="28"/>
              </w:rPr>
              <w:t xml:space="preserve"> Tự do </w:t>
            </w:r>
            <w:r>
              <w:rPr>
                <w:b w:val="0"/>
                <w:sz w:val="28"/>
              </w:rPr>
              <w:t>-</w:t>
            </w:r>
            <w:r>
              <w:rPr>
                <w:sz w:val="28"/>
              </w:rPr>
              <w:t xml:space="preserve"> Hạnh phúc</w:t>
            </w:r>
          </w:p>
          <w:p w14:paraId="42CC09E9" w14:textId="6340B693" w:rsidR="000F7354" w:rsidRDefault="000F7354">
            <w:pPr>
              <w:rPr>
                <w:rFonts w:ascii="Times New Roman" w:hAnsi="Times New Roman"/>
              </w:rPr>
            </w:pPr>
            <w:r>
              <w:rPr>
                <w:noProof/>
              </w:rPr>
              <mc:AlternateContent>
                <mc:Choice Requires="wps">
                  <w:drawing>
                    <wp:anchor distT="0" distB="0" distL="114300" distR="114300" simplePos="0" relativeHeight="251657216" behindDoc="0" locked="0" layoutInCell="1" allowOverlap="1" wp14:anchorId="076B22A7" wp14:editId="556A1F54">
                      <wp:simplePos x="0" y="0"/>
                      <wp:positionH relativeFrom="column">
                        <wp:posOffset>716280</wp:posOffset>
                      </wp:positionH>
                      <wp:positionV relativeFrom="paragraph">
                        <wp:posOffset>12065</wp:posOffset>
                      </wp:positionV>
                      <wp:extent cx="2157095" cy="0"/>
                      <wp:effectExtent l="0" t="0" r="0" b="0"/>
                      <wp:wrapNone/>
                      <wp:docPr id="2942832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04948"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95pt" to="226.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"/>
                  </w:pict>
                </mc:Fallback>
              </mc:AlternateContent>
            </w:r>
            <w:r>
              <w:rPr>
                <w:rFonts w:ascii="Times New Roman" w:hAnsi="Times New Roman"/>
              </w:rPr>
              <w:t xml:space="preserve">               </w:t>
            </w:r>
          </w:p>
          <w:p w14:paraId="28A4FCF9" w14:textId="77777777" w:rsidR="000F7354" w:rsidRDefault="000F7354">
            <w:pPr>
              <w:jc w:val="center"/>
              <w:rPr>
                <w:rFonts w:ascii="Times New Roman" w:hAnsi="Times New Roman"/>
                <w:i/>
              </w:rPr>
            </w:pPr>
            <w:r>
              <w:rPr>
                <w:rFonts w:ascii="Times New Roman" w:hAnsi="Times New Roman"/>
                <w:i/>
              </w:rPr>
              <w:t>Lào Cai, ngày 29 tháng 12 năm 2025</w:t>
            </w:r>
          </w:p>
        </w:tc>
      </w:tr>
    </w:tbl>
    <w:p w14:paraId="26FE777F" w14:textId="77777777" w:rsidR="000F7354" w:rsidRDefault="000F7354" w:rsidP="000F7354">
      <w:pPr>
        <w:tabs>
          <w:tab w:val="center" w:pos="1710"/>
          <w:tab w:val="center" w:pos="6555"/>
        </w:tabs>
        <w:spacing w:before="120" w:after="120"/>
        <w:rPr>
          <w:rFonts w:ascii="Times New Roman" w:hAnsi="Times New Roman"/>
          <w:b/>
          <w:sz w:val="20"/>
          <w:szCs w:val="20"/>
        </w:rPr>
      </w:pPr>
    </w:p>
    <w:p w14:paraId="0B3AF92A" w14:textId="77777777" w:rsidR="000F7354" w:rsidRDefault="000F7354" w:rsidP="000F7354">
      <w:pPr>
        <w:tabs>
          <w:tab w:val="center" w:pos="1710"/>
          <w:tab w:val="center" w:pos="6555"/>
        </w:tabs>
        <w:jc w:val="center"/>
        <w:rPr>
          <w:rFonts w:ascii="Times New Roman" w:hAnsi="Times New Roman"/>
          <w:b/>
        </w:rPr>
      </w:pPr>
      <w:r>
        <w:rPr>
          <w:rFonts w:ascii="Times New Roman" w:hAnsi="Times New Roman"/>
          <w:b/>
        </w:rPr>
        <w:t>NGHỊ QUYẾT</w:t>
      </w:r>
    </w:p>
    <w:p w14:paraId="7075724F" w14:textId="77777777" w:rsidR="000F7354" w:rsidRDefault="000F7354" w:rsidP="000F7354">
      <w:pPr>
        <w:jc w:val="center"/>
        <w:rPr>
          <w:rFonts w:ascii="Times New Roman" w:hAnsi="Times New Roman"/>
          <w:b/>
        </w:rPr>
      </w:pPr>
      <w:r>
        <w:rPr>
          <w:rFonts w:ascii="Times New Roman" w:hAnsi="Times New Roman"/>
          <w:b/>
        </w:rPr>
        <w:t>Quy định chính sách hỗ trợ công tác phòng, chống ma túy</w:t>
      </w:r>
    </w:p>
    <w:p w14:paraId="64AF276D" w14:textId="77777777" w:rsidR="000F7354" w:rsidRDefault="000F7354" w:rsidP="000F7354">
      <w:pPr>
        <w:jc w:val="center"/>
        <w:rPr>
          <w:rFonts w:ascii="Times New Roman" w:hAnsi="Times New Roman"/>
          <w:b/>
        </w:rPr>
      </w:pPr>
      <w:r>
        <w:rPr>
          <w:rFonts w:ascii="Times New Roman" w:hAnsi="Times New Roman"/>
          <w:b/>
        </w:rPr>
        <w:t>trên địa bàn tỉnh Lào Cai</w:t>
      </w:r>
    </w:p>
    <w:p w14:paraId="2E885BA3" w14:textId="77777777" w:rsidR="000F7354" w:rsidRDefault="000F7354" w:rsidP="000F7354">
      <w:pPr>
        <w:shd w:val="clear" w:color="auto" w:fill="FFFFFF"/>
        <w:spacing w:before="120" w:after="120"/>
        <w:jc w:val="center"/>
        <w:rPr>
          <w:rFonts w:ascii="Times New Roman" w:hAnsi="Times New Roman"/>
          <w:b/>
          <w:spacing w:val="-4"/>
          <w:szCs w:val="28"/>
        </w:rPr>
      </w:pPr>
    </w:p>
    <w:p w14:paraId="40304A4A"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 xml:space="preserve">Căn cứ Luật Tổ chức chính quyền địa phương số 72/2025/QH15; </w:t>
      </w:r>
    </w:p>
    <w:p w14:paraId="179EDD11"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 xml:space="preserve">Căn cứ Luật Ban hành văn bản quy phạm pháp luật số 64/2025/QH15 được sửa đổi, bổ sung bởi Luật số 87/2025/QH15; </w:t>
      </w:r>
    </w:p>
    <w:p w14:paraId="44938308"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Căn cứ Bộ luật Hình sự số 100/2015/QH13 được sửa đổi, bổ sung bởi Luật số 12/2017/QH14 và Luật số 86/2025/QH15;</w:t>
      </w:r>
    </w:p>
    <w:p w14:paraId="6A16AA09"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Căn cứ Luật Phòng, chống ma túy số 73/2021/QH14;</w:t>
      </w:r>
    </w:p>
    <w:p w14:paraId="02861D33"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Căn cứ Luật Ngân sách nhà nước số 89/2025/QH15;</w:t>
      </w:r>
    </w:p>
    <w:p w14:paraId="6E1ADFA7"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Căn cứ Nghị định số 105/2021/NĐ-CP của Chính phủ quy định chi tiết và hướng dẫn thi hành một số điều của Luật Phòng, chống ma túy;</w:t>
      </w:r>
    </w:p>
    <w:p w14:paraId="1802F75E"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Căn cứ Nghị định số 116/2021/NĐ-CP của Chính phủ quy định chi tiết một số điều của Luật Phòng, chống ma túy, Luật Xử lý vi phạm hành chính về cai nghiện ma túy và quản lý sau cai nghiện ma túy;</w:t>
      </w:r>
    </w:p>
    <w:p w14:paraId="44D898B4" w14:textId="77777777" w:rsidR="000F7354" w:rsidRDefault="000F7354" w:rsidP="000F7354">
      <w:pPr>
        <w:widowControl w:val="0"/>
        <w:tabs>
          <w:tab w:val="left" w:pos="720"/>
        </w:tabs>
        <w:spacing w:before="120" w:line="276" w:lineRule="auto"/>
        <w:ind w:firstLine="720"/>
        <w:jc w:val="both"/>
        <w:rPr>
          <w:rFonts w:ascii="Times New Roman Italic" w:hAnsi="Times New Roman Italic"/>
          <w:bCs/>
          <w:i/>
          <w:iCs/>
          <w:spacing w:val="-2"/>
          <w:lang w:val="nl-NL"/>
        </w:rPr>
      </w:pPr>
      <w:r>
        <w:rPr>
          <w:rFonts w:ascii="Times New Roman Italic" w:hAnsi="Times New Roman Italic"/>
          <w:bCs/>
          <w:i/>
          <w:iCs/>
          <w:spacing w:val="-2"/>
          <w:lang w:val="nl-NL"/>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44671D23" w14:textId="77777777" w:rsidR="000F7354" w:rsidRPr="004E187A" w:rsidRDefault="000F7354" w:rsidP="000F7354">
      <w:pPr>
        <w:widowControl w:val="0"/>
        <w:tabs>
          <w:tab w:val="left" w:pos="720"/>
        </w:tabs>
        <w:spacing w:before="120" w:line="276" w:lineRule="auto"/>
        <w:ind w:firstLine="720"/>
        <w:jc w:val="both"/>
        <w:rPr>
          <w:rFonts w:ascii="Times New Roman Italic" w:hAnsi="Times New Roman Italic"/>
          <w:i/>
          <w:szCs w:val="28"/>
          <w:lang w:val="nl-NL"/>
        </w:rPr>
      </w:pPr>
      <w:r>
        <w:rPr>
          <w:rFonts w:ascii="Times New Roman Italic" w:hAnsi="Times New Roman Italic"/>
          <w:bCs/>
          <w:i/>
          <w:iCs/>
          <w:szCs w:val="28"/>
          <w:lang w:val="nl-NL"/>
        </w:rPr>
        <w:t xml:space="preserve">Căn cứ Thông tư số </w:t>
      </w:r>
      <w:r w:rsidRPr="004E187A">
        <w:rPr>
          <w:rFonts w:ascii="Times New Roman Italic" w:hAnsi="Times New Roman Italic"/>
          <w:i/>
          <w:szCs w:val="28"/>
          <w:lang w:val="nl-NL"/>
        </w:rPr>
        <w:t xml:space="preserve">62/2022/TT-BTC của </w:t>
      </w:r>
      <w:r w:rsidRPr="004E187A">
        <w:rPr>
          <w:rFonts w:ascii="Times New Roman Italic" w:hAnsi="Times New Roman Italic"/>
          <w:i/>
          <w:iCs/>
          <w:szCs w:val="28"/>
          <w:lang w:val="nl-NL"/>
        </w:rPr>
        <w:t>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42D5A932"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Xét Tờ trình số 493/TTr-UBND ngày 23 tháng 12 năm 2025 của Ủy ban nhân dân tỉnh Lào Cai đề nghị ban hành Nghị quyết của Hội đồng nhân dân tỉnh quy định về chính sách hỗ trợ công tác phòng, chống ma túy trên địa bàn tỉnh Lào Cai; Báo cáo thẩm tra số 248/BC-BPC ngày 27 tháng 12 năm 2025 của Ban Pháp chế Hội đồng nhân dân tỉnh; ý kiến thảo luận của đại biểu Hội đồng nhân dân tại kỳ họp;</w:t>
      </w:r>
    </w:p>
    <w:p w14:paraId="19C8C912" w14:textId="77777777" w:rsidR="000F7354" w:rsidRDefault="000F7354" w:rsidP="000F7354">
      <w:pPr>
        <w:widowControl w:val="0"/>
        <w:tabs>
          <w:tab w:val="left" w:pos="720"/>
        </w:tabs>
        <w:spacing w:before="120" w:line="276" w:lineRule="auto"/>
        <w:ind w:firstLine="720"/>
        <w:jc w:val="both"/>
        <w:rPr>
          <w:rFonts w:ascii="Times New Roman" w:hAnsi="Times New Roman"/>
          <w:bCs/>
          <w:i/>
          <w:iCs/>
          <w:lang w:val="nl-NL"/>
        </w:rPr>
      </w:pPr>
      <w:r>
        <w:rPr>
          <w:rFonts w:ascii="Times New Roman" w:hAnsi="Times New Roman"/>
          <w:bCs/>
          <w:i/>
          <w:iCs/>
          <w:lang w:val="nl-NL"/>
        </w:rPr>
        <w:t>Hội đồng nhân dân ban hành Nghị quyết quy định chính sách hỗ trợ công tác phòng, chống ma túy trên địa bàn tỉnh Lào Cai.</w:t>
      </w:r>
    </w:p>
    <w:p w14:paraId="46D66C37" w14:textId="77777777" w:rsidR="000F7354" w:rsidRDefault="000F7354" w:rsidP="000F7354">
      <w:pPr>
        <w:widowControl w:val="0"/>
        <w:tabs>
          <w:tab w:val="left" w:pos="720"/>
        </w:tabs>
        <w:spacing w:before="120" w:line="276" w:lineRule="auto"/>
        <w:ind w:firstLine="720"/>
        <w:jc w:val="both"/>
        <w:rPr>
          <w:rFonts w:ascii="Times New Roman" w:hAnsi="Times New Roman"/>
          <w:b/>
          <w:szCs w:val="28"/>
          <w:lang w:val="vi-VN"/>
        </w:rPr>
      </w:pPr>
      <w:r w:rsidRPr="004E187A">
        <w:rPr>
          <w:rFonts w:ascii="Times New Roman" w:hAnsi="Times New Roman"/>
          <w:b/>
          <w:szCs w:val="28"/>
          <w:lang w:val="nl-NL"/>
        </w:rPr>
        <w:lastRenderedPageBreak/>
        <w:t>Điều 1. Phạm vi điều chỉnh</w:t>
      </w:r>
      <w:r>
        <w:rPr>
          <w:rFonts w:ascii="Times New Roman" w:hAnsi="Times New Roman"/>
          <w:b/>
          <w:szCs w:val="28"/>
          <w:lang w:val="vi-VN"/>
        </w:rPr>
        <w:t xml:space="preserve"> và đối tượng áp dụng</w:t>
      </w:r>
    </w:p>
    <w:p w14:paraId="2B02480F" w14:textId="77777777" w:rsidR="000F7354" w:rsidRDefault="000F7354" w:rsidP="000F7354">
      <w:pPr>
        <w:pStyle w:val="ListParagraph"/>
        <w:numPr>
          <w:ilvl w:val="0"/>
          <w:numId w:val="9"/>
        </w:numPr>
        <w:shd w:val="clear" w:color="auto" w:fill="FFFFFF"/>
        <w:spacing w:before="120" w:line="276" w:lineRule="auto"/>
        <w:ind w:left="0" w:firstLine="720"/>
        <w:jc w:val="both"/>
        <w:rPr>
          <w:rFonts w:ascii="Times New Roman" w:hAnsi="Times New Roman"/>
          <w:szCs w:val="28"/>
          <w:lang w:val="vi-VN"/>
        </w:rPr>
      </w:pPr>
      <w:r>
        <w:rPr>
          <w:rFonts w:ascii="Times New Roman" w:hAnsi="Times New Roman"/>
          <w:szCs w:val="28"/>
          <w:lang w:val="vi-VN"/>
        </w:rPr>
        <w:t>Phạm vi điều chỉnh</w:t>
      </w:r>
    </w:p>
    <w:p w14:paraId="11932545" w14:textId="77777777" w:rsidR="000F7354" w:rsidRPr="004E187A" w:rsidRDefault="000F7354" w:rsidP="000F7354">
      <w:pPr>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a) Nghị quyết này quy định chính sách hỗ trợ công tác phòng, chống ma túy và công tác cai nghiện ma túy trên địa bàn tỉnh Lào Cai;</w:t>
      </w:r>
    </w:p>
    <w:p w14:paraId="550975EC" w14:textId="77777777" w:rsidR="000F7354" w:rsidRPr="004E187A" w:rsidRDefault="000F7354" w:rsidP="000F7354">
      <w:pPr>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 xml:space="preserve">b) </w:t>
      </w:r>
      <w:r w:rsidRPr="004E187A">
        <w:rPr>
          <w:rFonts w:ascii="Times New Roman" w:hAnsi="Times New Roman"/>
          <w:lang w:val="vi-VN"/>
        </w:rPr>
        <w:t>Các nội dung, mức hỗ trợ khác không quy định tại Nghị quyết này được thực hiện thực hiện theo các văn bản pháp luật hiện hành có liên quan.</w:t>
      </w:r>
    </w:p>
    <w:p w14:paraId="66FDBEDE" w14:textId="77777777" w:rsidR="000F7354" w:rsidRDefault="000F7354" w:rsidP="000F7354">
      <w:pPr>
        <w:spacing w:before="120" w:line="276" w:lineRule="auto"/>
        <w:ind w:firstLine="720"/>
        <w:jc w:val="both"/>
        <w:rPr>
          <w:rFonts w:ascii="Times New Roman" w:hAnsi="Times New Roman"/>
          <w:szCs w:val="28"/>
          <w:lang w:val="vi-VN"/>
        </w:rPr>
      </w:pPr>
      <w:r>
        <w:rPr>
          <w:rFonts w:ascii="Times New Roman" w:hAnsi="Times New Roman"/>
          <w:szCs w:val="28"/>
          <w:lang w:val="vi-VN"/>
        </w:rPr>
        <w:t>2.</w:t>
      </w:r>
      <w:r w:rsidRPr="004E187A">
        <w:rPr>
          <w:rFonts w:ascii="Times New Roman" w:hAnsi="Times New Roman"/>
          <w:szCs w:val="28"/>
          <w:lang w:val="vi-VN"/>
        </w:rPr>
        <w:t xml:space="preserve"> Đối tượng áp dụng</w:t>
      </w:r>
    </w:p>
    <w:p w14:paraId="2F902636" w14:textId="77777777" w:rsidR="000F7354" w:rsidRPr="004E187A" w:rsidRDefault="000F7354" w:rsidP="000F7354">
      <w:pPr>
        <w:shd w:val="clear" w:color="auto" w:fill="FFFFFF"/>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a) Các đơn vị, cá nhân công tác tại Công an tỉnh;</w:t>
      </w:r>
      <w:r w:rsidRPr="004E187A">
        <w:rPr>
          <w:rFonts w:ascii="Times New Roman" w:hAnsi="Times New Roman"/>
          <w:i/>
          <w:iCs/>
          <w:lang w:val="vi-VN"/>
        </w:rPr>
        <w:t xml:space="preserve"> </w:t>
      </w:r>
      <w:r w:rsidRPr="004E187A">
        <w:rPr>
          <w:rFonts w:ascii="Times New Roman" w:hAnsi="Times New Roman"/>
          <w:lang w:val="vi-VN"/>
        </w:rPr>
        <w:t>Ban Chỉ huy Bộ đội biên phòng trực thuộc Bộ Chỉ huy quân sự tỉnh; Chi cục Hải quan khu vực VII</w:t>
      </w:r>
      <w:r w:rsidRPr="004E187A">
        <w:rPr>
          <w:rFonts w:ascii="Times New Roman" w:hAnsi="Times New Roman"/>
          <w:szCs w:val="28"/>
          <w:lang w:val="vi-VN"/>
        </w:rPr>
        <w:t xml:space="preserve"> được giao nhiệm vụ chuyên trách, trực tiếp thực hiện công tác tham mưu, phòng ngừa, đấu tranh chống tội phạm về ma túy;</w:t>
      </w:r>
    </w:p>
    <w:p w14:paraId="4816BE1B" w14:textId="77777777" w:rsidR="000F7354" w:rsidRPr="004E187A" w:rsidRDefault="000F7354" w:rsidP="000F7354">
      <w:pPr>
        <w:shd w:val="clear" w:color="auto" w:fill="FFFFFF"/>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b) Cán bộ, chiến sĩ, chiến sĩ nghĩa vụ, người lao động thuộc Công an tỉnh làm việc tại các cơ sở cai nghiện ma túy; viên chức, người lao động thực hiện nhiệm vụ điều trị, cấp phát thuốc tại các cơ sở điều trị, cơ sở cấp phát thuốc điều trị nghiện các chất dạng thuốc phiện bằng thuốc thay thế;</w:t>
      </w:r>
    </w:p>
    <w:p w14:paraId="2B87FF81" w14:textId="77777777" w:rsidR="000F7354" w:rsidRPr="004E187A" w:rsidRDefault="000F7354" w:rsidP="000F7354">
      <w:pPr>
        <w:shd w:val="clear" w:color="auto" w:fill="FFFFFF"/>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 xml:space="preserve">c) </w:t>
      </w:r>
      <w:r w:rsidRPr="004E187A">
        <w:rPr>
          <w:rFonts w:ascii="Times New Roman" w:hAnsi="Times New Roman"/>
          <w:bCs/>
          <w:szCs w:val="28"/>
          <w:lang w:val="vi-VN"/>
        </w:rPr>
        <w:t xml:space="preserve">Người cai nghiện ma túy bắt buộc; </w:t>
      </w:r>
      <w:r w:rsidRPr="004E187A">
        <w:rPr>
          <w:rFonts w:ascii="Times New Roman" w:hAnsi="Times New Roman"/>
          <w:szCs w:val="28"/>
          <w:lang w:val="vi-VN"/>
        </w:rPr>
        <w:t>người cai nghiện ma túy tự nguyện tại các cơ sở cai nghiện ma túy thuộc Công an tỉnh;</w:t>
      </w:r>
    </w:p>
    <w:p w14:paraId="1B61CEB5" w14:textId="77777777" w:rsidR="000F7354" w:rsidRPr="004E187A" w:rsidRDefault="000F7354" w:rsidP="000F7354">
      <w:pPr>
        <w:shd w:val="clear" w:color="auto" w:fill="FFFFFF"/>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 xml:space="preserve">d) </w:t>
      </w:r>
      <w:r w:rsidRPr="004E187A">
        <w:rPr>
          <w:rFonts w:ascii="Times New Roman" w:hAnsi="Times New Roman"/>
          <w:bCs/>
          <w:szCs w:val="28"/>
          <w:lang w:val="vi-VN"/>
        </w:rPr>
        <w:t xml:space="preserve">Người không thuộc trường hợp hưởng lương từ ngân sách nhưng được phân công trực tiếp giúp đỡ người sử dụng trái phép chất ma túy đang trong thời hạn quản lý; </w:t>
      </w:r>
      <w:r w:rsidRPr="004E187A">
        <w:rPr>
          <w:rFonts w:ascii="Times New Roman" w:hAnsi="Times New Roman"/>
          <w:szCs w:val="28"/>
          <w:lang w:val="vi-VN"/>
        </w:rPr>
        <w:t>người được giao nhiệm vụ tư vấn tâm lý, xã hội, quản lý, hỗ trợ người cai nghiện tự nguyện tại gia đình, cộng đồng, người bị quản lý sau cai nghiện ma túy tại cấp xã;</w:t>
      </w:r>
    </w:p>
    <w:p w14:paraId="1243BD3D" w14:textId="77777777" w:rsidR="000F7354" w:rsidRPr="004E187A" w:rsidRDefault="000F7354" w:rsidP="000F7354">
      <w:pPr>
        <w:shd w:val="clear" w:color="auto" w:fill="FFFFFF"/>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đ) Ủy ban nhân dân cấp xã và các tổ chức, cá nhân có liên quan đến việc xây dựng xã, phường không có ma túy trên địa bàn tỉnh;</w:t>
      </w:r>
    </w:p>
    <w:p w14:paraId="4BBF8B93" w14:textId="77777777" w:rsidR="000F7354" w:rsidRDefault="000F7354" w:rsidP="000F7354">
      <w:pPr>
        <w:shd w:val="clear" w:color="auto" w:fill="FFFFFF"/>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 xml:space="preserve">e) </w:t>
      </w:r>
      <w:r>
        <w:rPr>
          <w:rFonts w:ascii="Times New Roman" w:hAnsi="Times New Roman"/>
          <w:szCs w:val="28"/>
          <w:lang w:val="vi-VN"/>
        </w:rPr>
        <w:t>Các c</w:t>
      </w:r>
      <w:r w:rsidRPr="004E187A">
        <w:rPr>
          <w:rFonts w:ascii="Times New Roman" w:hAnsi="Times New Roman"/>
          <w:szCs w:val="28"/>
          <w:lang w:val="vi-VN"/>
        </w:rPr>
        <w:t>ơ quan</w:t>
      </w:r>
      <w:r>
        <w:rPr>
          <w:rFonts w:ascii="Times New Roman" w:hAnsi="Times New Roman"/>
          <w:szCs w:val="28"/>
          <w:lang w:val="vi-VN"/>
        </w:rPr>
        <w:t>, tổ chức, cá nhân khác có liên quan.</w:t>
      </w:r>
    </w:p>
    <w:p w14:paraId="0E5A6C02" w14:textId="77777777" w:rsidR="000F7354" w:rsidRPr="004E187A" w:rsidRDefault="000F7354" w:rsidP="000F7354">
      <w:pPr>
        <w:spacing w:before="120" w:line="276" w:lineRule="auto"/>
        <w:ind w:firstLine="720"/>
        <w:jc w:val="both"/>
        <w:rPr>
          <w:rFonts w:ascii="Times New Roman" w:hAnsi="Times New Roman"/>
          <w:b/>
          <w:spacing w:val="-2"/>
          <w:szCs w:val="28"/>
          <w:lang w:val="vi-VN"/>
        </w:rPr>
      </w:pPr>
      <w:r>
        <w:rPr>
          <w:rFonts w:ascii="Times New Roman" w:hAnsi="Times New Roman"/>
          <w:b/>
          <w:spacing w:val="-2"/>
          <w:szCs w:val="28"/>
          <w:lang w:val="vi-VN"/>
        </w:rPr>
        <w:t xml:space="preserve">Điều 2. Nội dung hỗ trợ, mức hỗ trợ </w:t>
      </w:r>
      <w:bookmarkStart w:id="0" w:name="dieu_5"/>
      <w:r w:rsidRPr="004E187A">
        <w:rPr>
          <w:rFonts w:ascii="Times New Roman" w:hAnsi="Times New Roman"/>
          <w:b/>
          <w:spacing w:val="-2"/>
          <w:szCs w:val="28"/>
          <w:lang w:val="vi-VN"/>
        </w:rPr>
        <w:t>cho công tác phòng, chống ma túy</w:t>
      </w:r>
    </w:p>
    <w:p w14:paraId="3DEE47E4" w14:textId="77777777" w:rsidR="000F7354" w:rsidRDefault="000F7354" w:rsidP="000F7354">
      <w:pPr>
        <w:widowControl w:val="0"/>
        <w:spacing w:before="120" w:line="276" w:lineRule="auto"/>
        <w:ind w:firstLine="720"/>
        <w:jc w:val="both"/>
        <w:rPr>
          <w:rFonts w:ascii="Times New Roman" w:hAnsi="Times New Roman"/>
          <w:bCs/>
          <w:szCs w:val="28"/>
          <w:lang w:val="vi-VN"/>
        </w:rPr>
      </w:pPr>
      <w:r w:rsidRPr="004E187A">
        <w:rPr>
          <w:rFonts w:ascii="Times New Roman" w:hAnsi="Times New Roman"/>
          <w:bCs/>
          <w:szCs w:val="28"/>
          <w:lang w:val="vi-VN"/>
        </w:rPr>
        <w:t xml:space="preserve">1. Hỗ trợ </w:t>
      </w:r>
      <w:r w:rsidRPr="004E187A">
        <w:rPr>
          <w:rFonts w:ascii="Times New Roman" w:hAnsi="Times New Roman"/>
          <w:szCs w:val="28"/>
          <w:lang w:val="vi-VN"/>
        </w:rPr>
        <w:t xml:space="preserve">kinh phí phục vụ công tác đấu tranh, bắt giữ và khởi tố vụ án hình sự theo các tội danh được quy định tại Chương XX các tội phạm về ma túy của Bộ luật Hình sự </w:t>
      </w:r>
      <w:r w:rsidRPr="004E187A">
        <w:rPr>
          <w:rFonts w:ascii="Times New Roman" w:hAnsi="Times New Roman"/>
          <w:iCs/>
          <w:szCs w:val="28"/>
          <w:lang w:val="vi-VN"/>
        </w:rPr>
        <w:t xml:space="preserve">(trừ các vụ án đã được thưởng thành tích đấu tranh phòng, chống tội phạm theo </w:t>
      </w:r>
      <w:r w:rsidRPr="004E187A">
        <w:rPr>
          <w:rFonts w:ascii="Times New Roman" w:hAnsi="Times New Roman"/>
          <w:iCs/>
          <w:lang w:val="vi-VN"/>
        </w:rPr>
        <w:t>Nghị quyết số 12/2025/NQ-HĐND ngày 09 tháng 12 năm 2025 của Hội đồng nhân dân tỉnh Lào Cai quy định mức thưởng thành tích trong đấu tranh phòng, chống tội phạm trên địa bàn tỉnh Lào Cai</w:t>
      </w:r>
      <w:r w:rsidRPr="004E187A">
        <w:rPr>
          <w:rFonts w:ascii="Times New Roman" w:hAnsi="Times New Roman"/>
          <w:iCs/>
          <w:szCs w:val="28"/>
          <w:lang w:val="vi-VN"/>
        </w:rPr>
        <w:t>)</w:t>
      </w:r>
      <w:r w:rsidRPr="004E187A">
        <w:rPr>
          <w:rFonts w:ascii="Times New Roman" w:hAnsi="Times New Roman"/>
          <w:szCs w:val="28"/>
          <w:lang w:val="vi-VN"/>
        </w:rPr>
        <w:t>:</w:t>
      </w:r>
    </w:p>
    <w:p w14:paraId="7948D462" w14:textId="77777777" w:rsidR="000F7354" w:rsidRPr="004E187A" w:rsidRDefault="000F7354" w:rsidP="000F7354">
      <w:pPr>
        <w:widowControl w:val="0"/>
        <w:spacing w:before="120" w:line="276" w:lineRule="auto"/>
        <w:ind w:firstLine="720"/>
        <w:jc w:val="both"/>
        <w:rPr>
          <w:rFonts w:ascii="Times New Roman" w:hAnsi="Times New Roman"/>
          <w:b/>
          <w:szCs w:val="28"/>
          <w:lang w:val="vi-VN"/>
        </w:rPr>
      </w:pPr>
      <w:r w:rsidRPr="004E187A">
        <w:rPr>
          <w:rFonts w:ascii="Times New Roman" w:hAnsi="Times New Roman"/>
          <w:bCs/>
          <w:szCs w:val="28"/>
          <w:lang w:val="vi-VN"/>
        </w:rPr>
        <w:t xml:space="preserve">a) </w:t>
      </w:r>
      <w:r w:rsidRPr="004E187A">
        <w:rPr>
          <w:rFonts w:ascii="Times New Roman" w:hAnsi="Times New Roman"/>
          <w:szCs w:val="28"/>
          <w:lang w:val="vi-VN"/>
        </w:rPr>
        <w:t>Đấu tranh, bắt giữ và khởi tố vụ án phạm tội về ma túy rất nghiêm trọng: 20.000.000 đồng/vụ án;</w:t>
      </w:r>
    </w:p>
    <w:p w14:paraId="7A08BCA4" w14:textId="77777777" w:rsidR="000F7354" w:rsidRPr="004E187A" w:rsidRDefault="000F7354" w:rsidP="000F7354">
      <w:pPr>
        <w:widowControl w:val="0"/>
        <w:spacing w:before="120" w:line="276" w:lineRule="auto"/>
        <w:ind w:firstLine="720"/>
        <w:jc w:val="both"/>
        <w:rPr>
          <w:rFonts w:ascii="Times New Roman" w:hAnsi="Times New Roman"/>
          <w:szCs w:val="28"/>
          <w:lang w:val="vi-VN"/>
        </w:rPr>
      </w:pPr>
      <w:r w:rsidRPr="004E187A">
        <w:rPr>
          <w:rFonts w:ascii="Times New Roman" w:hAnsi="Times New Roman"/>
          <w:szCs w:val="28"/>
          <w:lang w:val="vi-VN"/>
        </w:rPr>
        <w:t>b) Đấu tranh, bắt giữ và khởi tố vụ án phạm tội về ma túy nghiêm trọng: 10.000.000 đồng/vụ án;</w:t>
      </w:r>
    </w:p>
    <w:p w14:paraId="3C39E853" w14:textId="77777777" w:rsidR="000F7354" w:rsidRDefault="000F7354" w:rsidP="000F7354">
      <w:pPr>
        <w:widowControl w:val="0"/>
        <w:spacing w:before="120" w:line="276" w:lineRule="auto"/>
        <w:ind w:firstLine="720"/>
        <w:jc w:val="both"/>
        <w:rPr>
          <w:rFonts w:ascii="Times New Roman" w:hAnsi="Times New Roman"/>
          <w:i/>
          <w:szCs w:val="28"/>
        </w:rPr>
      </w:pPr>
      <w:r>
        <w:rPr>
          <w:rFonts w:ascii="Times New Roman" w:hAnsi="Times New Roman"/>
          <w:szCs w:val="28"/>
        </w:rPr>
        <w:lastRenderedPageBreak/>
        <w:t>c) Đấu tranh, bắt giữ và khởi tố vụ án “Sử dụng trái phép chất ma túy” theo quy định tại khoản 1 Điều 256a Bộ luật Hình sự số 100/2015/QH13 được sửa đổi, bổ sung bởi Luật số 12/2017/QH14, Luật số 59/2024/QH15 và Luật số 86/2025/QH15</w:t>
      </w:r>
      <w:r>
        <w:rPr>
          <w:rFonts w:ascii="Times New Roman" w:hAnsi="Times New Roman"/>
          <w:iCs/>
          <w:szCs w:val="28"/>
        </w:rPr>
        <w:t>: 5.000.000 đồng/vụ án;</w:t>
      </w:r>
    </w:p>
    <w:p w14:paraId="14927EAA" w14:textId="77777777" w:rsidR="000F7354" w:rsidRDefault="000F7354" w:rsidP="000F7354">
      <w:pPr>
        <w:widowControl w:val="0"/>
        <w:spacing w:before="120" w:line="276" w:lineRule="auto"/>
        <w:ind w:firstLine="720"/>
        <w:jc w:val="both"/>
        <w:rPr>
          <w:rFonts w:ascii="Times New Roman" w:hAnsi="Times New Roman"/>
          <w:szCs w:val="28"/>
        </w:rPr>
      </w:pPr>
      <w:r>
        <w:rPr>
          <w:rFonts w:ascii="Times New Roman" w:hAnsi="Times New Roman"/>
          <w:iCs/>
          <w:szCs w:val="28"/>
        </w:rPr>
        <w:t>d)</w:t>
      </w:r>
      <w:r>
        <w:rPr>
          <w:rFonts w:ascii="Times New Roman" w:hAnsi="Times New Roman"/>
          <w:i/>
          <w:szCs w:val="28"/>
        </w:rPr>
        <w:t xml:space="preserve"> </w:t>
      </w:r>
      <w:r>
        <w:rPr>
          <w:rFonts w:ascii="Times New Roman" w:hAnsi="Times New Roman"/>
          <w:szCs w:val="28"/>
        </w:rPr>
        <w:t>Hỗ trợ kinh phí đấu tranh, bắt giữ và khởi tố từ bị can thứ 03 trở lên trong vụ án “Mua, bán trái phép chất ma túy”:</w:t>
      </w:r>
      <w:r>
        <w:rPr>
          <w:rFonts w:ascii="Times New Roman" w:hAnsi="Times New Roman"/>
          <w:i/>
          <w:szCs w:val="28"/>
        </w:rPr>
        <w:t xml:space="preserve"> </w:t>
      </w:r>
      <w:r>
        <w:rPr>
          <w:rFonts w:ascii="Times New Roman" w:hAnsi="Times New Roman"/>
          <w:szCs w:val="28"/>
        </w:rPr>
        <w:t>2.000.000 đồng/bị can.</w:t>
      </w:r>
    </w:p>
    <w:p w14:paraId="5311F04F" w14:textId="77777777" w:rsidR="000F7354" w:rsidRDefault="000F7354" w:rsidP="000F7354">
      <w:pPr>
        <w:widowControl w:val="0"/>
        <w:spacing w:before="120" w:line="276" w:lineRule="auto"/>
        <w:ind w:firstLine="720"/>
        <w:jc w:val="both"/>
        <w:rPr>
          <w:rFonts w:ascii="Times New Roman" w:hAnsi="Times New Roman"/>
          <w:i/>
          <w:szCs w:val="28"/>
        </w:rPr>
      </w:pPr>
      <w:r>
        <w:rPr>
          <w:rFonts w:ascii="Times New Roman" w:hAnsi="Times New Roman"/>
          <w:iCs/>
        </w:rPr>
        <w:t>Đối với các vụ án do nhiều cơ quan phối hợp bắt giữ, cơ quan chủ trì được hỗ trợ 70% kinh phí; cơ quan phối hợp được hỗ trợ 30% kinh phí (trường hợp trong vụ án có nhiều cơ quan phối hợp thì các cơ quan phối hợp được chi hỗ trợ như nhau trong tổng số 30% kinh phí cho cơ quan phối hợp). Căn cứ tính chất vụ án và số lượng cán bộ, chiến sỹ tham gia, Thủ trưởng cơ quan quyết định mức hỗ trợ cụ thể cho các cá nhân thực hiện nhiệm vụ.</w:t>
      </w:r>
    </w:p>
    <w:p w14:paraId="723CFB82" w14:textId="77777777" w:rsidR="000F7354" w:rsidRDefault="000F7354" w:rsidP="000F7354">
      <w:pPr>
        <w:widowControl w:val="0"/>
        <w:spacing w:before="120" w:line="276" w:lineRule="auto"/>
        <w:ind w:firstLine="720"/>
        <w:jc w:val="both"/>
        <w:rPr>
          <w:rFonts w:ascii="Times New Roman" w:hAnsi="Times New Roman"/>
          <w:szCs w:val="28"/>
        </w:rPr>
      </w:pPr>
      <w:bookmarkStart w:id="1" w:name="_Hlk217715863"/>
      <w:r>
        <w:rPr>
          <w:rFonts w:ascii="Times New Roman" w:hAnsi="Times New Roman"/>
          <w:szCs w:val="28"/>
        </w:rPr>
        <w:t>2.</w:t>
      </w:r>
      <w:r>
        <w:rPr>
          <w:rFonts w:ascii="Times New Roman" w:hAnsi="Times New Roman"/>
          <w:i/>
          <w:szCs w:val="28"/>
        </w:rPr>
        <w:t xml:space="preserve"> </w:t>
      </w:r>
      <w:r>
        <w:rPr>
          <w:rFonts w:ascii="Times New Roman" w:hAnsi="Times New Roman"/>
          <w:szCs w:val="28"/>
        </w:rPr>
        <w:t>Hỗ trợ cán bộ, chiến sĩ công tác tại Công an tỉnh được giao nhiệm vụ chuyên trách, trực tiếp thực hiện công tác tham mưu, phòng ngừa, đấu tranh chống tội phạm về ma túy: 3.510.000 đồng/người/tháng.</w:t>
      </w:r>
    </w:p>
    <w:bookmarkEnd w:id="1"/>
    <w:p w14:paraId="2889B140" w14:textId="77777777" w:rsidR="000F7354" w:rsidRDefault="000F7354" w:rsidP="000F7354">
      <w:pPr>
        <w:widowControl w:val="0"/>
        <w:spacing w:before="120" w:line="276" w:lineRule="auto"/>
        <w:ind w:firstLine="720"/>
        <w:jc w:val="both"/>
        <w:rPr>
          <w:rFonts w:ascii="Times New Roman" w:hAnsi="Times New Roman"/>
          <w:iCs/>
          <w:szCs w:val="28"/>
        </w:rPr>
      </w:pPr>
      <w:r>
        <w:rPr>
          <w:rFonts w:ascii="Times New Roman" w:hAnsi="Times New Roman"/>
          <w:szCs w:val="28"/>
        </w:rPr>
        <w:t>3. Hỗ trợ một lần đối với xã, phường được chứng nhận đạt tiêu chuẩn:</w:t>
      </w:r>
      <w:r>
        <w:rPr>
          <w:rFonts w:ascii="Times New Roman" w:hAnsi="Times New Roman"/>
          <w:i/>
          <w:szCs w:val="28"/>
        </w:rPr>
        <w:t xml:space="preserve"> </w:t>
      </w:r>
      <w:r>
        <w:rPr>
          <w:rFonts w:ascii="Times New Roman" w:hAnsi="Times New Roman"/>
          <w:szCs w:val="28"/>
        </w:rPr>
        <w:t>“Xã, phường không có ma túy”:</w:t>
      </w:r>
      <w:r>
        <w:rPr>
          <w:rFonts w:ascii="Times New Roman" w:hAnsi="Times New Roman"/>
          <w:i/>
          <w:szCs w:val="28"/>
        </w:rPr>
        <w:t xml:space="preserve"> </w:t>
      </w:r>
      <w:r>
        <w:rPr>
          <w:rFonts w:ascii="Times New Roman" w:hAnsi="Times New Roman"/>
          <w:iCs/>
          <w:szCs w:val="28"/>
        </w:rPr>
        <w:t>200.000.000 đồng/xã, phường.</w:t>
      </w:r>
    </w:p>
    <w:p w14:paraId="4561A404" w14:textId="77777777" w:rsidR="000F7354" w:rsidRDefault="000F7354" w:rsidP="000F7354">
      <w:pPr>
        <w:spacing w:before="120" w:line="276" w:lineRule="auto"/>
        <w:ind w:firstLine="720"/>
        <w:jc w:val="both"/>
      </w:pPr>
      <w:r>
        <w:rPr>
          <w:rFonts w:ascii="Times New Roman" w:hAnsi="Times New Roman"/>
          <w:b/>
          <w:szCs w:val="28"/>
          <w:lang w:val="vi-VN"/>
        </w:rPr>
        <w:t xml:space="preserve">Điều </w:t>
      </w:r>
      <w:r>
        <w:rPr>
          <w:rFonts w:ascii="Times New Roman" w:hAnsi="Times New Roman"/>
          <w:b/>
          <w:szCs w:val="28"/>
        </w:rPr>
        <w:t>3</w:t>
      </w:r>
      <w:r>
        <w:rPr>
          <w:rFonts w:ascii="Times New Roman" w:hAnsi="Times New Roman"/>
          <w:b/>
          <w:szCs w:val="28"/>
          <w:lang w:val="vi-VN"/>
        </w:rPr>
        <w:t xml:space="preserve">. Nội dung hỗ trợ, mức hỗ trợ </w:t>
      </w:r>
      <w:r>
        <w:rPr>
          <w:rFonts w:ascii="Times New Roman" w:hAnsi="Times New Roman"/>
          <w:b/>
          <w:szCs w:val="28"/>
        </w:rPr>
        <w:t xml:space="preserve">cho công tác cai nghiện ma túy </w:t>
      </w:r>
    </w:p>
    <w:p w14:paraId="4DDDF708" w14:textId="77777777" w:rsidR="000F7354" w:rsidRDefault="000F7354" w:rsidP="000F7354">
      <w:pPr>
        <w:widowControl w:val="0"/>
        <w:spacing w:before="120" w:line="276" w:lineRule="auto"/>
        <w:ind w:firstLine="720"/>
        <w:jc w:val="both"/>
        <w:rPr>
          <w:rFonts w:ascii="Times New Roman" w:hAnsi="Times New Roman"/>
          <w:spacing w:val="-6"/>
          <w:szCs w:val="28"/>
        </w:rPr>
      </w:pPr>
      <w:bookmarkStart w:id="2" w:name="dieu_4"/>
      <w:r>
        <w:rPr>
          <w:rFonts w:ascii="Times New Roman" w:hAnsi="Times New Roman"/>
          <w:spacing w:val="-6"/>
          <w:szCs w:val="28"/>
        </w:rPr>
        <w:t xml:space="preserve">1. </w:t>
      </w:r>
      <w:r>
        <w:rPr>
          <w:rFonts w:ascii="Times New Roman" w:hAnsi="Times New Roman"/>
          <w:bCs/>
          <w:spacing w:val="-6"/>
          <w:szCs w:val="28"/>
        </w:rPr>
        <w:t>Hỗ trợ cho người cai nghiện ma túy bắt buộc</w:t>
      </w:r>
      <w:bookmarkEnd w:id="2"/>
      <w:r>
        <w:rPr>
          <w:rFonts w:ascii="Times New Roman" w:hAnsi="Times New Roman"/>
          <w:bCs/>
          <w:spacing w:val="-6"/>
          <w:szCs w:val="28"/>
        </w:rPr>
        <w:t xml:space="preserve"> trong cơ sở cai nghiện ma túy</w:t>
      </w:r>
    </w:p>
    <w:p w14:paraId="575AD5FB"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szCs w:val="28"/>
        </w:rPr>
        <w:t>a) Người cai nghiện bắt buộc chấp hành xong quyết định đưa vào cơ sở cai nghiện bắt buộc trở về địa phương nơi cư trú thì được cơ sở cai nghiện ma tuý cấp 01 (một) bộ quần áo mùa hè hoặc 01 (một) bộ quần áo mùa đông nếu người cai nghiện không có: Mức hỗ trợ để mua sắm quần áo thanh toán theo hóa đơn thực tế nhưng tối đa không quá 200.000 đồng/bộ/người (đối với quần áo mùa hè), 400.000 đồng/bộ/người (đối với quần áo mùa đông);</w:t>
      </w:r>
    </w:p>
    <w:p w14:paraId="52CFE37C" w14:textId="77777777" w:rsidR="000F7354" w:rsidRDefault="000F7354" w:rsidP="000F7354">
      <w:pPr>
        <w:widowControl w:val="0"/>
        <w:spacing w:before="120" w:line="276" w:lineRule="auto"/>
        <w:ind w:firstLine="720"/>
        <w:jc w:val="both"/>
        <w:rPr>
          <w:rFonts w:ascii="Times New Roman" w:hAnsi="Times New Roman"/>
          <w:szCs w:val="28"/>
        </w:rPr>
      </w:pPr>
      <w:r>
        <w:rPr>
          <w:rFonts w:ascii="Times New Roman" w:hAnsi="Times New Roman"/>
          <w:szCs w:val="28"/>
        </w:rPr>
        <w:t>b) Chi tổ chức hoạt động văn hóa, văn nghệ, thể dục, thể thao và các hoạt động vui chơi giải trí khác ngoài thời gian học tập, lao động, ngoài mức hỗ trợ từ nguồn ngân sách trung ương, hỗ trợ thêm từ ngân sách địa phương là 50.000 đồng/người/năm</w:t>
      </w:r>
      <w:r>
        <w:rPr>
          <w:rFonts w:ascii="Times New Roman" w:hAnsi="Times New Roman"/>
          <w:i/>
          <w:szCs w:val="28"/>
        </w:rPr>
        <w:t>.</w:t>
      </w:r>
    </w:p>
    <w:p w14:paraId="0C56FC11" w14:textId="77777777" w:rsidR="000F7354" w:rsidRDefault="000F7354" w:rsidP="000F7354">
      <w:pPr>
        <w:spacing w:before="120" w:line="276" w:lineRule="auto"/>
        <w:ind w:firstLine="720"/>
        <w:jc w:val="both"/>
        <w:rPr>
          <w:rFonts w:ascii="Times New Roman" w:hAnsi="Times New Roman"/>
        </w:rPr>
      </w:pPr>
      <w:r>
        <w:rPr>
          <w:rFonts w:ascii="Times New Roman" w:hAnsi="Times New Roman"/>
          <w:bCs/>
          <w:szCs w:val="28"/>
        </w:rPr>
        <w:t xml:space="preserve">2. </w:t>
      </w:r>
      <w:r>
        <w:rPr>
          <w:rFonts w:ascii="Times New Roman" w:hAnsi="Times New Roman"/>
          <w:bCs/>
        </w:rPr>
        <w:t xml:space="preserve">Người cai nghiện ma túy tự nguyện trong cơ sở cai nghiện ma tuý thuộc Công an tỉnh, </w:t>
      </w:r>
      <w:r>
        <w:rPr>
          <w:rFonts w:ascii="Times New Roman" w:hAnsi="Times New Roman"/>
        </w:rPr>
        <w:t>tiền ăn hằng tháng, tiền quần áo, chăn, màn, chiếu, gối, đồ dùng sinh hoạt cá nhân</w:t>
      </w:r>
      <w:r>
        <w:t xml:space="preserve"> </w:t>
      </w:r>
      <w:r>
        <w:rPr>
          <w:rFonts w:ascii="Times New Roman" w:hAnsi="Times New Roman"/>
        </w:rPr>
        <w:t>và băng vệ sinh (đối với người cai nghiện tự nguyện là nữ) ngoài mức hỗ trợ từ nguồn ngân sách trung ương, ngân sách tỉnh hỗ trợ thêm bằng 30% mức hỗ trợ đối với người cai nghiện ma túy bắt buộc.</w:t>
      </w:r>
    </w:p>
    <w:p w14:paraId="0010E0DC" w14:textId="77777777" w:rsidR="000F7354" w:rsidRDefault="000F7354" w:rsidP="000F7354">
      <w:pPr>
        <w:widowControl w:val="0"/>
        <w:spacing w:before="120" w:line="276" w:lineRule="auto"/>
        <w:ind w:firstLine="720"/>
        <w:jc w:val="both"/>
        <w:rPr>
          <w:rFonts w:ascii="Times New Roman" w:hAnsi="Times New Roman"/>
          <w:szCs w:val="28"/>
        </w:rPr>
      </w:pPr>
      <w:r>
        <w:rPr>
          <w:rFonts w:ascii="Times New Roman" w:hAnsi="Times New Roman"/>
          <w:szCs w:val="28"/>
        </w:rPr>
        <w:t>3.</w:t>
      </w:r>
      <w:r>
        <w:rPr>
          <w:rFonts w:ascii="Times New Roman" w:hAnsi="Times New Roman"/>
          <w:iCs/>
          <w:szCs w:val="28"/>
        </w:rPr>
        <w:t xml:space="preserve"> </w:t>
      </w:r>
      <w:r>
        <w:rPr>
          <w:rFonts w:ascii="Times New Roman" w:hAnsi="Times New Roman"/>
          <w:bCs/>
          <w:szCs w:val="28"/>
        </w:rPr>
        <w:t xml:space="preserve">Hỗ trợ cho người không thuộc trường hợp hưởng lương từ ngân sách nhưng được phân công trực tiếp giúp đỡ người sử dụng trái phép chất ma túy đang trong thời hạn quản lý: </w:t>
      </w:r>
      <w:r>
        <w:rPr>
          <w:rFonts w:ascii="Times New Roman" w:hAnsi="Times New Roman"/>
          <w:szCs w:val="28"/>
        </w:rPr>
        <w:t>585.000 đồng/người/tháng.</w:t>
      </w:r>
    </w:p>
    <w:p w14:paraId="228F12BE"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szCs w:val="28"/>
        </w:rPr>
        <w:lastRenderedPageBreak/>
        <w:t xml:space="preserve">4. Hỗ trợ đối với người được giao nhiệm vụ </w:t>
      </w:r>
      <w:bookmarkStart w:id="3" w:name="_Hlk217121756"/>
      <w:r>
        <w:rPr>
          <w:rFonts w:ascii="Times New Roman" w:hAnsi="Times New Roman"/>
          <w:szCs w:val="28"/>
        </w:rPr>
        <w:t>tư vấn tâm lý, xã hội, quản lý, hỗ trợ người cai nghiện tự nguyện tại gia đình, cộng đồng, người bị quản lý sau cai nghiện ma túy tại cấp xã theo quyết định của Chủ tịch Ủy ban nhân dân cấp xã</w:t>
      </w:r>
      <w:bookmarkEnd w:id="3"/>
      <w:r>
        <w:rPr>
          <w:rFonts w:ascii="Times New Roman" w:hAnsi="Times New Roman"/>
          <w:szCs w:val="28"/>
        </w:rPr>
        <w:t xml:space="preserve">: </w:t>
      </w:r>
      <w:r>
        <w:rPr>
          <w:rFonts w:ascii="Times New Roman" w:hAnsi="Times New Roman"/>
        </w:rPr>
        <w:t>936.000 đồng</w:t>
      </w:r>
      <w:r>
        <w:rPr>
          <w:rFonts w:ascii="Times New Roman" w:hAnsi="Times New Roman"/>
          <w:szCs w:val="28"/>
        </w:rPr>
        <w:t>/người/tháng. Căn cứ số lượng người cai nghiện tự nguyện tại gia đình, cộng đồng, số người bị quản lý sau cai nghiện ma túy hằng năm trên địa bàn, cứ 10 người nêu trên, Ủy ban nhân dân cấp xã phân công 01 người trực tiếp theo dõi, quản lý.</w:t>
      </w:r>
    </w:p>
    <w:p w14:paraId="65CECD0D" w14:textId="77777777" w:rsidR="000F7354" w:rsidRDefault="000F7354" w:rsidP="000F7354">
      <w:pPr>
        <w:spacing w:before="120" w:line="276" w:lineRule="auto"/>
        <w:ind w:firstLine="720"/>
        <w:jc w:val="both"/>
        <w:rPr>
          <w:rFonts w:ascii="Times New Roman" w:hAnsi="Times New Roman"/>
          <w:szCs w:val="28"/>
        </w:rPr>
      </w:pPr>
      <w:bookmarkStart w:id="4" w:name="_Hlk217201217"/>
      <w:r>
        <w:rPr>
          <w:rFonts w:ascii="Times New Roman" w:hAnsi="Times New Roman"/>
        </w:rPr>
        <w:t xml:space="preserve">Thời gian được hưởng mức hỗ trợ của người được giao nhiệm vụ tư vấn tâm lý, xã hội, quản lý, hỗ trợ người cai nghiện tự nguyện tại gia đình, cộng đồng, người bị quản lý sau cai nghiện ma túy tại cấp xã </w:t>
      </w:r>
      <w:bookmarkEnd w:id="4"/>
      <w:r>
        <w:rPr>
          <w:rFonts w:ascii="Times New Roman" w:hAnsi="Times New Roman"/>
        </w:rPr>
        <w:t>được tính từ ngày có quyết định phân công, giao nhiệm vụ của Chủ tịch Ủy ban nhân dân cấp xã cho đến khi kết thúc nhiệm vụ.</w:t>
      </w:r>
    </w:p>
    <w:p w14:paraId="499D64E2" w14:textId="77777777" w:rsidR="000F7354" w:rsidRDefault="000F7354" w:rsidP="000F7354">
      <w:pPr>
        <w:shd w:val="clear" w:color="auto" w:fill="FFFFFF"/>
        <w:spacing w:before="120" w:line="276" w:lineRule="auto"/>
        <w:ind w:firstLine="720"/>
        <w:jc w:val="both"/>
        <w:rPr>
          <w:rFonts w:ascii="Times New Roman" w:hAnsi="Times New Roman"/>
          <w:szCs w:val="28"/>
        </w:rPr>
      </w:pPr>
      <w:r>
        <w:rPr>
          <w:rFonts w:ascii="Times New Roman" w:hAnsi="Times New Roman"/>
          <w:szCs w:val="28"/>
        </w:rPr>
        <w:t>5. Hỗ trợ cán bộ, chiến sĩ, chiến sĩ nghĩa vụ, người lao động thuộc Công an tỉnh làm việc tại các cơ sở cai nghiện ma túy; viên chức, người lao động thực hiện nhiệm vụ điều trị, cấp phát thuốc tại các cơ sở điều trị, cơ sở cấp phát thuốc điều trị nghiện các chất dạng thuốc phiện bằng thuốc thay thế: 2.340.000 đồng/người/tháng.</w:t>
      </w:r>
    </w:p>
    <w:p w14:paraId="363400ED"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szCs w:val="28"/>
        </w:rPr>
        <w:t xml:space="preserve">6. Việc chi trả các khoản tiền hỗ trợ cho các cá nhân được quy định tại khoản 2 Điều 2 và khoản 3, khoản 4, khoản 5 Điều này được thực hiện định kỳ hằng tháng. </w:t>
      </w:r>
    </w:p>
    <w:bookmarkEnd w:id="0"/>
    <w:p w14:paraId="0414613D" w14:textId="77777777" w:rsidR="000F7354" w:rsidRDefault="000F7354" w:rsidP="000F7354">
      <w:pPr>
        <w:spacing w:before="120" w:line="276" w:lineRule="auto"/>
        <w:ind w:firstLine="720"/>
        <w:jc w:val="both"/>
        <w:rPr>
          <w:rFonts w:ascii="Times New Roman" w:hAnsi="Times New Roman"/>
          <w:b/>
        </w:rPr>
      </w:pPr>
      <w:r>
        <w:rPr>
          <w:rFonts w:ascii="Times New Roman" w:hAnsi="Times New Roman"/>
          <w:b/>
          <w:bCs/>
          <w:szCs w:val="28"/>
        </w:rPr>
        <w:t xml:space="preserve">Điều 4. Nguồn kinh phí </w:t>
      </w:r>
    </w:p>
    <w:p w14:paraId="1CE30C2C" w14:textId="77777777" w:rsidR="000F7354" w:rsidRDefault="000F7354" w:rsidP="000F7354">
      <w:pPr>
        <w:spacing w:before="120" w:line="276" w:lineRule="auto"/>
        <w:ind w:firstLine="720"/>
        <w:jc w:val="both"/>
        <w:rPr>
          <w:rFonts w:ascii="Times New Roman" w:hAnsi="Times New Roman"/>
        </w:rPr>
      </w:pPr>
      <w:r>
        <w:rPr>
          <w:rFonts w:ascii="Times New Roman" w:hAnsi="Times New Roman"/>
        </w:rPr>
        <w:t>Kinh phí thực hiện được bố trí từ nguồn ngân sách địa phương và các nguồn kinh phí hợp pháp khác.</w:t>
      </w:r>
    </w:p>
    <w:p w14:paraId="4D56B180"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b/>
          <w:bCs/>
          <w:szCs w:val="28"/>
        </w:rPr>
        <w:t xml:space="preserve">Điều 5. Tổ chức thực hiện </w:t>
      </w:r>
    </w:p>
    <w:p w14:paraId="11E45A36"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szCs w:val="28"/>
        </w:rPr>
        <w:t>1. Ủy ban nhân dân tỉnh tổ chức thực hiện Nghị quyết này.</w:t>
      </w:r>
    </w:p>
    <w:p w14:paraId="006593E0" w14:textId="77777777" w:rsidR="000F7354" w:rsidRDefault="000F7354" w:rsidP="000F7354">
      <w:pPr>
        <w:spacing w:before="120" w:line="276" w:lineRule="auto"/>
        <w:ind w:firstLine="720"/>
        <w:jc w:val="both"/>
        <w:rPr>
          <w:rFonts w:ascii="Times New Roman" w:hAnsi="Times New Roman"/>
          <w:spacing w:val="-4"/>
          <w:szCs w:val="28"/>
        </w:rPr>
      </w:pPr>
      <w:r>
        <w:rPr>
          <w:rFonts w:ascii="Times New Roman" w:hAnsi="Times New Roman"/>
          <w:spacing w:val="-4"/>
          <w:szCs w:val="28"/>
        </w:rPr>
        <w:t>2. Thường trực Hội đồng nhân dân, các Ban của Hội đồng nhân dân, các Tổ đại biểu và đại biểu Hội đồng nhân dân tỉnh giám sát việc thực hiện Nghị quyết.</w:t>
      </w:r>
    </w:p>
    <w:p w14:paraId="53E6AC13" w14:textId="77777777" w:rsidR="000F7354" w:rsidRDefault="000F7354" w:rsidP="000F7354">
      <w:pPr>
        <w:spacing w:before="120" w:line="276" w:lineRule="auto"/>
        <w:ind w:firstLine="720"/>
        <w:jc w:val="both"/>
        <w:rPr>
          <w:rFonts w:ascii="Times New Roman" w:hAnsi="Times New Roman"/>
          <w:b/>
          <w:bCs/>
          <w:szCs w:val="28"/>
        </w:rPr>
      </w:pPr>
      <w:r>
        <w:rPr>
          <w:rFonts w:ascii="Times New Roman" w:hAnsi="Times New Roman"/>
          <w:b/>
          <w:bCs/>
          <w:szCs w:val="28"/>
        </w:rPr>
        <w:t>Điều 6. Điều khoản thi hành</w:t>
      </w:r>
    </w:p>
    <w:p w14:paraId="53643B7B"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szCs w:val="28"/>
        </w:rPr>
        <w:t>1. Nghị quyết này có hiệu lực kể từ ngày 08 tháng 01 năm 2026.</w:t>
      </w:r>
    </w:p>
    <w:p w14:paraId="474AB919"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szCs w:val="28"/>
        </w:rPr>
        <w:t xml:space="preserve">2. Nghị quyết </w:t>
      </w:r>
      <w:r>
        <w:rPr>
          <w:rFonts w:ascii="Times New Roman" w:hAnsi="Times New Roman"/>
          <w:spacing w:val="-4"/>
          <w:szCs w:val="28"/>
        </w:rPr>
        <w:t xml:space="preserve">số 24/2022/NQ-HĐND ngày 07 tháng 12 năm 2022 của Hội đồng nhân dân tỉnh Lào Cai quy định một số nội dung, mức hỗ trợ đối với người cai nghiện ma tuý, người làm công tác cai nghiện ma túy trên địa bàn tỉnh Lào Cai; </w:t>
      </w:r>
      <w:r>
        <w:rPr>
          <w:rFonts w:ascii="Times New Roman" w:hAnsi="Times New Roman"/>
          <w:szCs w:val="28"/>
        </w:rPr>
        <w:t>Nghị quyết số 35/2023/NQ-HĐND ngày 08 tháng 7 năm 2023 của Hội đồng nhân dân tỉnh Yên Bái quy định mức hỗ trợ đối với người cai nghiện ma túy, người được giao nhiệm vụ hỗ trợ đối tượng cai nghiện tự nguyện tại gia đình, cộng đồng, người bị quản lý sau cai nghiện ma túy, người làm công tác cai nghiện ma túy tại cơ sở cai nghiện ma túy công lập trên địa bàn tỉnh Yên Bái</w:t>
      </w:r>
      <w:r>
        <w:rPr>
          <w:szCs w:val="28"/>
          <w:lang w:val="sv-SE"/>
        </w:rPr>
        <w:t xml:space="preserve"> </w:t>
      </w:r>
      <w:r>
        <w:rPr>
          <w:rFonts w:ascii="Times New Roman" w:hAnsi="Times New Roman"/>
          <w:szCs w:val="28"/>
          <w:lang w:val="sv-SE"/>
        </w:rPr>
        <w:t>hết hiệu lực kể từ ngày Nghị quyết này có hiệu lực thi hành.</w:t>
      </w:r>
      <w:r>
        <w:rPr>
          <w:rFonts w:ascii="Times New Roman" w:hAnsi="Times New Roman"/>
          <w:szCs w:val="28"/>
          <w:lang w:val="vi-VN"/>
        </w:rPr>
        <w:t xml:space="preserve"> </w:t>
      </w:r>
    </w:p>
    <w:p w14:paraId="18ABBEA3" w14:textId="77777777" w:rsidR="000F7354" w:rsidRDefault="000F7354" w:rsidP="000F7354">
      <w:pPr>
        <w:spacing w:before="120" w:line="276" w:lineRule="auto"/>
        <w:ind w:firstLine="720"/>
        <w:jc w:val="both"/>
        <w:rPr>
          <w:rFonts w:ascii="Times New Roman" w:hAnsi="Times New Roman"/>
          <w:szCs w:val="28"/>
        </w:rPr>
      </w:pPr>
      <w:r>
        <w:rPr>
          <w:rFonts w:ascii="Times New Roman" w:hAnsi="Times New Roman"/>
          <w:szCs w:val="28"/>
        </w:rPr>
        <w:lastRenderedPageBreak/>
        <w:t>3. Bãi bỏ số thứ tự 56 Mục II.1 và số thứ tự 30 Mục II.2 Phụ lục số I ban hành kèm theo Nghị quyết số 12/NQ-HĐND ngày 08 tháng 7 năm 2025 của Hội đồng nhân tỉnh Lào Cai về việc tiếp tục thực hiện, bãi bỏ một phần, bãi bỏ toàn bộ một số nghị quyết quy định về chính sách chi ngân sách nhà nước trên địa bàn tỉnh Lào Cai.</w:t>
      </w:r>
    </w:p>
    <w:p w14:paraId="0FBD42CB" w14:textId="77777777" w:rsidR="000F7354" w:rsidRDefault="000F7354" w:rsidP="000F7354">
      <w:pPr>
        <w:spacing w:before="120" w:line="276" w:lineRule="auto"/>
        <w:ind w:firstLine="720"/>
        <w:jc w:val="both"/>
        <w:rPr>
          <w:rFonts w:ascii="Times New Roman" w:hAnsi="Times New Roman"/>
          <w:b/>
          <w:szCs w:val="28"/>
          <w:lang w:val="vi-VN"/>
        </w:rPr>
      </w:pPr>
      <w:r>
        <w:rPr>
          <w:rFonts w:ascii="Times New Roman" w:hAnsi="Times New Roman"/>
          <w:bCs/>
          <w:szCs w:val="28"/>
        </w:rPr>
        <w:t>4.</w:t>
      </w:r>
      <w:r>
        <w:rPr>
          <w:rFonts w:ascii="Times New Roman" w:hAnsi="Times New Roman"/>
          <w:b/>
          <w:szCs w:val="28"/>
        </w:rPr>
        <w:t xml:space="preserve"> </w:t>
      </w:r>
      <w:r>
        <w:rPr>
          <w:rFonts w:ascii="Times New Roman" w:hAnsi="Times New Roman"/>
          <w:szCs w:val="28"/>
        </w:rPr>
        <w:t>Trường hợp các văn bản quy phạm pháp luật và các quy định được viện dẫn trong Nghị quyết này</w:t>
      </w:r>
      <w:r>
        <w:rPr>
          <w:rFonts w:ascii="Times New Roman" w:hAnsi="Times New Roman"/>
          <w:szCs w:val="28"/>
          <w:lang w:val="vi-VN"/>
        </w:rPr>
        <w:t xml:space="preserve"> được</w:t>
      </w:r>
      <w:r>
        <w:rPr>
          <w:rFonts w:ascii="Times New Roman" w:hAnsi="Times New Roman"/>
          <w:szCs w:val="28"/>
        </w:rPr>
        <w:t xml:space="preserve"> sửa đổi, bổ sung hoặc thay thế, bãi bỏ thì </w:t>
      </w:r>
      <w:r>
        <w:rPr>
          <w:rFonts w:ascii="Times New Roman" w:hAnsi="Times New Roman"/>
          <w:szCs w:val="28"/>
          <w:lang w:val="vi-VN"/>
        </w:rPr>
        <w:t>thực hiện</w:t>
      </w:r>
      <w:r>
        <w:rPr>
          <w:rFonts w:ascii="Times New Roman" w:hAnsi="Times New Roman"/>
          <w:szCs w:val="28"/>
        </w:rPr>
        <w:t xml:space="preserve"> theo quy định của văn bản quy phạm pháp luật mới.</w:t>
      </w:r>
    </w:p>
    <w:p w14:paraId="6AB81579" w14:textId="77777777" w:rsidR="000F7354" w:rsidRDefault="000F7354" w:rsidP="000F7354">
      <w:pPr>
        <w:spacing w:before="120" w:line="276" w:lineRule="auto"/>
        <w:ind w:firstLine="720"/>
        <w:jc w:val="both"/>
        <w:rPr>
          <w:rFonts w:ascii="Times New Roman" w:hAnsi="Times New Roman"/>
          <w:i/>
          <w:iCs/>
          <w:szCs w:val="28"/>
          <w:lang w:val="vi-VN"/>
        </w:rPr>
      </w:pPr>
      <w:r w:rsidRPr="004E187A">
        <w:rPr>
          <w:rFonts w:ascii="Times New Roman" w:hAnsi="Times New Roman"/>
          <w:i/>
          <w:iCs/>
          <w:szCs w:val="28"/>
          <w:lang w:val="vi-VN"/>
        </w:rPr>
        <w:t>Nghị quyết này đã được Hội đồng nhân dân tỉnh</w:t>
      </w:r>
      <w:r>
        <w:rPr>
          <w:rFonts w:ascii="Times New Roman" w:hAnsi="Times New Roman"/>
          <w:i/>
          <w:iCs/>
          <w:szCs w:val="28"/>
          <w:lang w:val="vi-VN"/>
        </w:rPr>
        <w:t xml:space="preserve"> Lào Cai k</w:t>
      </w:r>
      <w:r w:rsidRPr="004E187A">
        <w:rPr>
          <w:rFonts w:ascii="Times New Roman" w:hAnsi="Times New Roman"/>
          <w:i/>
          <w:iCs/>
          <w:szCs w:val="28"/>
          <w:lang w:val="vi-VN"/>
        </w:rPr>
        <w:t>hóa</w:t>
      </w:r>
      <w:r>
        <w:rPr>
          <w:rFonts w:ascii="Times New Roman" w:hAnsi="Times New Roman"/>
          <w:i/>
          <w:iCs/>
          <w:szCs w:val="28"/>
          <w:lang w:val="vi-VN"/>
        </w:rPr>
        <w:t xml:space="preserve"> XVI</w:t>
      </w:r>
      <w:r w:rsidRPr="004E187A">
        <w:rPr>
          <w:rFonts w:ascii="Times New Roman" w:hAnsi="Times New Roman"/>
          <w:i/>
          <w:iCs/>
          <w:szCs w:val="28"/>
          <w:lang w:val="vi-VN"/>
        </w:rPr>
        <w:t>, Kỳ họp thứ 7 (Kỳ họp chuyên đề) thông qua ngày 29 tháng 12 năm 2025</w:t>
      </w:r>
      <w:r>
        <w:rPr>
          <w:rFonts w:ascii="Times New Roman" w:hAnsi="Times New Roman"/>
          <w:i/>
          <w:iCs/>
          <w:szCs w:val="28"/>
          <w:lang w:val="vi-VN"/>
        </w:rPr>
        <w:t>./.</w:t>
      </w:r>
    </w:p>
    <w:p w14:paraId="331CB7D9" w14:textId="77777777" w:rsidR="000F7354" w:rsidRDefault="000F7354" w:rsidP="000F7354">
      <w:pPr>
        <w:spacing w:before="120" w:line="256" w:lineRule="auto"/>
        <w:ind w:firstLine="720"/>
        <w:jc w:val="both"/>
        <w:rPr>
          <w:rFonts w:ascii="Times New Roman" w:hAnsi="Times New Roman"/>
          <w:i/>
          <w:iCs/>
          <w:szCs w:val="28"/>
          <w:lang w:val="vi-VN"/>
        </w:rPr>
      </w:pPr>
    </w:p>
    <w:p w14:paraId="6FC5C118" w14:textId="77777777" w:rsidR="000F7354" w:rsidRPr="004E187A" w:rsidRDefault="000F7354" w:rsidP="000F7354">
      <w:pPr>
        <w:spacing w:before="120" w:line="256" w:lineRule="auto"/>
        <w:ind w:firstLine="720"/>
        <w:jc w:val="both"/>
        <w:rPr>
          <w:rFonts w:ascii="Times New Roman" w:hAnsi="Times New Roman"/>
          <w:i/>
          <w:iCs/>
          <w:szCs w:val="28"/>
          <w:lang w:val="vi-VN"/>
        </w:rPr>
      </w:pPr>
    </w:p>
    <w:tbl>
      <w:tblPr>
        <w:tblW w:w="9072" w:type="dxa"/>
        <w:tblBorders>
          <w:insideH w:val="nil"/>
          <w:insideV w:val="nil"/>
        </w:tblBorders>
        <w:tblCellMar>
          <w:left w:w="0" w:type="dxa"/>
          <w:right w:w="0" w:type="dxa"/>
        </w:tblCellMar>
        <w:tblLook w:val="04A0" w:firstRow="1" w:lastRow="0" w:firstColumn="1" w:lastColumn="0" w:noHBand="0" w:noVBand="1"/>
      </w:tblPr>
      <w:tblGrid>
        <w:gridCol w:w="5670"/>
        <w:gridCol w:w="3402"/>
      </w:tblGrid>
      <w:tr w:rsidR="000F7354" w:rsidRPr="004E187A" w14:paraId="65881B84" w14:textId="77777777" w:rsidTr="000F7354">
        <w:trPr>
          <w:trHeight w:val="3764"/>
        </w:trPr>
        <w:tc>
          <w:tcPr>
            <w:tcW w:w="5670" w:type="dxa"/>
            <w:tcBorders>
              <w:top w:val="nil"/>
              <w:left w:val="nil"/>
              <w:bottom w:val="nil"/>
              <w:right w:val="nil"/>
            </w:tcBorders>
            <w:hideMark/>
          </w:tcPr>
          <w:p w14:paraId="108D9794" w14:textId="77777777" w:rsidR="000F7354" w:rsidRDefault="000F7354">
            <w:pPr>
              <w:rPr>
                <w:rFonts w:ascii="Times New Roman" w:hAnsi="Times New Roman"/>
                <w:sz w:val="22"/>
                <w:szCs w:val="22"/>
                <w:lang w:val="vi-VN"/>
              </w:rPr>
            </w:pPr>
            <w:r w:rsidRPr="004E187A">
              <w:rPr>
                <w:rFonts w:ascii="Times New Roman" w:hAnsi="Times New Roman"/>
                <w:b/>
                <w:bCs/>
                <w:i/>
                <w:iCs/>
                <w:sz w:val="24"/>
                <w:lang w:val="vi-VN"/>
              </w:rPr>
              <w:t>Nơi nhận:</w:t>
            </w:r>
            <w:r w:rsidRPr="004E187A">
              <w:rPr>
                <w:rFonts w:ascii="Times New Roman" w:hAnsi="Times New Roman"/>
                <w:b/>
                <w:bCs/>
                <w:i/>
                <w:iCs/>
                <w:sz w:val="22"/>
                <w:szCs w:val="22"/>
                <w:lang w:val="vi-VN"/>
              </w:rPr>
              <w:br/>
            </w:r>
            <w:r w:rsidRPr="004E187A">
              <w:rPr>
                <w:rFonts w:ascii="Times New Roman" w:hAnsi="Times New Roman"/>
                <w:sz w:val="22"/>
                <w:szCs w:val="22"/>
                <w:lang w:val="vi-VN"/>
              </w:rPr>
              <w:t>- Ủy ban Thường vụ Quốc hội</w:t>
            </w:r>
            <w:r>
              <w:rPr>
                <w:rFonts w:ascii="Times New Roman" w:hAnsi="Times New Roman"/>
                <w:sz w:val="22"/>
                <w:szCs w:val="22"/>
                <w:lang w:val="vi-VN"/>
              </w:rPr>
              <w:t>;</w:t>
            </w:r>
          </w:p>
          <w:p w14:paraId="22FCC4EF" w14:textId="77777777" w:rsidR="000F7354" w:rsidRDefault="000F7354">
            <w:pPr>
              <w:rPr>
                <w:rFonts w:ascii="Times New Roman" w:hAnsi="Times New Roman"/>
                <w:sz w:val="22"/>
                <w:szCs w:val="22"/>
                <w:lang w:val="vi-VN"/>
              </w:rPr>
            </w:pPr>
            <w:r>
              <w:rPr>
                <w:rFonts w:ascii="Times New Roman" w:hAnsi="Times New Roman"/>
                <w:sz w:val="22"/>
                <w:szCs w:val="22"/>
                <w:lang w:val="vi-VN"/>
              </w:rPr>
              <w:t>-</w:t>
            </w:r>
            <w:r w:rsidRPr="004E187A">
              <w:rPr>
                <w:rFonts w:ascii="Times New Roman" w:hAnsi="Times New Roman"/>
                <w:sz w:val="22"/>
                <w:szCs w:val="22"/>
                <w:lang w:val="vi-VN"/>
              </w:rPr>
              <w:t xml:space="preserve"> Chính phủ;</w:t>
            </w:r>
          </w:p>
          <w:p w14:paraId="561BD931" w14:textId="77777777" w:rsidR="000F7354" w:rsidRDefault="000F7354">
            <w:pPr>
              <w:rPr>
                <w:rFonts w:ascii="Times New Roman" w:hAnsi="Times New Roman"/>
                <w:bCs/>
                <w:iCs/>
                <w:sz w:val="22"/>
                <w:szCs w:val="22"/>
                <w:lang w:val="nb-NO"/>
              </w:rPr>
            </w:pPr>
            <w:r w:rsidRPr="004E187A">
              <w:rPr>
                <w:rFonts w:ascii="Times New Roman" w:hAnsi="Times New Roman"/>
                <w:sz w:val="22"/>
                <w:szCs w:val="22"/>
                <w:lang w:val="vi-VN"/>
              </w:rPr>
              <w:t xml:space="preserve">- Các Bộ: </w:t>
            </w:r>
            <w:r>
              <w:rPr>
                <w:rFonts w:ascii="Times New Roman" w:hAnsi="Times New Roman"/>
                <w:sz w:val="22"/>
                <w:szCs w:val="22"/>
                <w:lang w:val="vi-VN"/>
              </w:rPr>
              <w:t xml:space="preserve">Công an, </w:t>
            </w:r>
            <w:r w:rsidRPr="004E187A">
              <w:rPr>
                <w:rFonts w:ascii="Times New Roman" w:hAnsi="Times New Roman"/>
                <w:sz w:val="22"/>
                <w:szCs w:val="22"/>
                <w:lang w:val="vi-VN"/>
              </w:rPr>
              <w:t>Tài chính, Nội vụ.</w:t>
            </w:r>
          </w:p>
          <w:p w14:paraId="05681AE0" w14:textId="77777777" w:rsidR="000F7354" w:rsidRDefault="000F7354">
            <w:pPr>
              <w:rPr>
                <w:rFonts w:ascii="Times New Roman" w:hAnsi="Times New Roman"/>
                <w:bCs/>
                <w:iCs/>
                <w:sz w:val="22"/>
                <w:szCs w:val="22"/>
                <w:lang w:val="nb-NO"/>
              </w:rPr>
            </w:pPr>
            <w:r>
              <w:rPr>
                <w:rFonts w:ascii="Times New Roman" w:hAnsi="Times New Roman"/>
                <w:bCs/>
                <w:iCs/>
                <w:sz w:val="22"/>
                <w:szCs w:val="22"/>
                <w:lang w:val="nb-NO"/>
              </w:rPr>
              <w:t>- Thường trực Tỉnh uỷ;</w:t>
            </w:r>
          </w:p>
          <w:p w14:paraId="05DBB056" w14:textId="77777777" w:rsidR="000F7354" w:rsidRDefault="000F7354">
            <w:pPr>
              <w:rPr>
                <w:rFonts w:ascii="Times New Roman" w:hAnsi="Times New Roman"/>
                <w:bCs/>
                <w:iCs/>
                <w:sz w:val="22"/>
                <w:szCs w:val="22"/>
                <w:lang w:val="nb-NO"/>
              </w:rPr>
            </w:pPr>
            <w:r>
              <w:rPr>
                <w:rFonts w:ascii="Times New Roman" w:hAnsi="Times New Roman"/>
                <w:bCs/>
                <w:iCs/>
                <w:sz w:val="22"/>
                <w:szCs w:val="22"/>
                <w:lang w:val="nb-NO"/>
              </w:rPr>
              <w:t>- Thường trực HĐND tỉnh;</w:t>
            </w:r>
          </w:p>
          <w:p w14:paraId="5808861E" w14:textId="77777777" w:rsidR="000F7354" w:rsidRDefault="000F7354">
            <w:pPr>
              <w:rPr>
                <w:rFonts w:ascii="Times New Roman" w:hAnsi="Times New Roman"/>
                <w:bCs/>
                <w:iCs/>
                <w:sz w:val="22"/>
                <w:szCs w:val="22"/>
              </w:rPr>
            </w:pPr>
            <w:r>
              <w:rPr>
                <w:rFonts w:ascii="Times New Roman" w:hAnsi="Times New Roman"/>
                <w:bCs/>
                <w:iCs/>
                <w:sz w:val="22"/>
                <w:szCs w:val="22"/>
              </w:rPr>
              <w:t>- Ủy ban nhân dân tỉnh;</w:t>
            </w:r>
          </w:p>
          <w:p w14:paraId="5A0E138D" w14:textId="77777777" w:rsidR="000F7354" w:rsidRDefault="000F7354">
            <w:pPr>
              <w:rPr>
                <w:rFonts w:ascii="Times New Roman" w:hAnsi="Times New Roman"/>
                <w:bCs/>
                <w:iCs/>
                <w:sz w:val="22"/>
                <w:szCs w:val="22"/>
              </w:rPr>
            </w:pPr>
            <w:r>
              <w:rPr>
                <w:rFonts w:ascii="Times New Roman" w:hAnsi="Times New Roman"/>
                <w:bCs/>
                <w:iCs/>
                <w:sz w:val="22"/>
                <w:szCs w:val="22"/>
              </w:rPr>
              <w:t>- Ủy ban MTTQ Việt Nam tỉnh;</w:t>
            </w:r>
          </w:p>
          <w:p w14:paraId="6910DC37" w14:textId="77777777" w:rsidR="000F7354" w:rsidRDefault="000F7354">
            <w:pPr>
              <w:rPr>
                <w:rFonts w:ascii="Times New Roman" w:hAnsi="Times New Roman"/>
                <w:bCs/>
                <w:iCs/>
                <w:sz w:val="22"/>
                <w:szCs w:val="22"/>
              </w:rPr>
            </w:pPr>
            <w:r>
              <w:rPr>
                <w:rFonts w:ascii="Times New Roman" w:hAnsi="Times New Roman"/>
                <w:bCs/>
                <w:iCs/>
                <w:sz w:val="22"/>
                <w:szCs w:val="22"/>
              </w:rPr>
              <w:t xml:space="preserve">- Đoàn đại biểu Quốc hội tỉnh; </w:t>
            </w:r>
          </w:p>
          <w:p w14:paraId="46DD1B92" w14:textId="77777777" w:rsidR="000F7354" w:rsidRDefault="000F7354">
            <w:pPr>
              <w:rPr>
                <w:rFonts w:ascii="Times New Roman" w:hAnsi="Times New Roman"/>
                <w:bCs/>
                <w:iCs/>
                <w:sz w:val="22"/>
                <w:szCs w:val="22"/>
              </w:rPr>
            </w:pPr>
            <w:r>
              <w:rPr>
                <w:rFonts w:ascii="Times New Roman" w:hAnsi="Times New Roman"/>
                <w:bCs/>
                <w:iCs/>
                <w:sz w:val="22"/>
                <w:szCs w:val="22"/>
              </w:rPr>
              <w:t>- Các Ban của HĐND tỉnh;</w:t>
            </w:r>
          </w:p>
          <w:p w14:paraId="2B7797F7" w14:textId="77777777" w:rsidR="000F7354" w:rsidRDefault="000F7354">
            <w:pPr>
              <w:rPr>
                <w:rFonts w:ascii="Times New Roman" w:hAnsi="Times New Roman"/>
                <w:bCs/>
                <w:iCs/>
                <w:sz w:val="22"/>
                <w:szCs w:val="22"/>
              </w:rPr>
            </w:pPr>
            <w:r>
              <w:rPr>
                <w:rFonts w:ascii="Times New Roman" w:hAnsi="Times New Roman"/>
                <w:bCs/>
                <w:iCs/>
                <w:sz w:val="22"/>
                <w:szCs w:val="22"/>
              </w:rPr>
              <w:t>- Đại biểu HĐND tỉnh;</w:t>
            </w:r>
          </w:p>
          <w:p w14:paraId="260DB619" w14:textId="77777777" w:rsidR="000F7354" w:rsidRDefault="000F7354">
            <w:pPr>
              <w:jc w:val="both"/>
              <w:rPr>
                <w:rFonts w:ascii="Times New Roman" w:hAnsi="Times New Roman"/>
                <w:sz w:val="22"/>
              </w:rPr>
            </w:pPr>
            <w:r>
              <w:rPr>
                <w:rFonts w:ascii="Times New Roman" w:hAnsi="Times New Roman"/>
                <w:sz w:val="22"/>
              </w:rPr>
              <w:t>- Đảng ủy các cơ quan Đảng tỉnh;</w:t>
            </w:r>
          </w:p>
          <w:p w14:paraId="770FAEFA" w14:textId="77777777" w:rsidR="000F7354" w:rsidRDefault="000F7354">
            <w:pPr>
              <w:rPr>
                <w:rFonts w:ascii="Times New Roman" w:hAnsi="Times New Roman"/>
                <w:bCs/>
                <w:iCs/>
                <w:sz w:val="22"/>
                <w:szCs w:val="22"/>
              </w:rPr>
            </w:pPr>
            <w:r>
              <w:rPr>
                <w:rFonts w:ascii="Times New Roman" w:hAnsi="Times New Roman"/>
                <w:bCs/>
                <w:iCs/>
                <w:sz w:val="22"/>
                <w:szCs w:val="22"/>
              </w:rPr>
              <w:t>- Văn phòng Đoàn ĐBQH và HĐND tỉnh;</w:t>
            </w:r>
          </w:p>
          <w:p w14:paraId="2FB89B1E" w14:textId="77777777" w:rsidR="000F7354" w:rsidRDefault="000F7354">
            <w:pPr>
              <w:rPr>
                <w:rFonts w:ascii="Times New Roman" w:hAnsi="Times New Roman"/>
                <w:bCs/>
                <w:iCs/>
                <w:sz w:val="22"/>
                <w:szCs w:val="22"/>
              </w:rPr>
            </w:pPr>
            <w:r>
              <w:rPr>
                <w:rFonts w:ascii="Times New Roman" w:hAnsi="Times New Roman"/>
                <w:bCs/>
                <w:iCs/>
                <w:sz w:val="22"/>
                <w:szCs w:val="22"/>
              </w:rPr>
              <w:t>- Các cơ quan, ban, ngành, đoàn thể cấp tỉnh;</w:t>
            </w:r>
          </w:p>
          <w:p w14:paraId="58238FC2" w14:textId="77777777" w:rsidR="000F7354" w:rsidRDefault="000F7354">
            <w:pPr>
              <w:rPr>
                <w:rFonts w:ascii="Times New Roman" w:hAnsi="Times New Roman"/>
                <w:sz w:val="22"/>
                <w:szCs w:val="22"/>
                <w:lang w:val="vi-VN"/>
              </w:rPr>
            </w:pPr>
            <w:r>
              <w:rPr>
                <w:rFonts w:ascii="Times New Roman" w:hAnsi="Times New Roman"/>
                <w:sz w:val="22"/>
                <w:szCs w:val="22"/>
              </w:rPr>
              <w:t xml:space="preserve">- Thường trực HĐND </w:t>
            </w:r>
            <w:r>
              <w:rPr>
                <w:rFonts w:ascii="Times New Roman" w:hAnsi="Times New Roman"/>
                <w:sz w:val="22"/>
                <w:szCs w:val="22"/>
                <w:lang w:val="vi-VN"/>
              </w:rPr>
              <w:t>các xã, phường;</w:t>
            </w:r>
          </w:p>
          <w:p w14:paraId="674EF8B7" w14:textId="77777777" w:rsidR="000F7354" w:rsidRPr="004E187A" w:rsidRDefault="000F7354">
            <w:pPr>
              <w:rPr>
                <w:rFonts w:ascii="Times New Roman" w:hAnsi="Times New Roman"/>
                <w:sz w:val="22"/>
                <w:szCs w:val="22"/>
                <w:lang w:val="vi-VN"/>
              </w:rPr>
            </w:pPr>
            <w:r w:rsidRPr="004E187A">
              <w:rPr>
                <w:rFonts w:ascii="Times New Roman" w:hAnsi="Times New Roman"/>
                <w:sz w:val="22"/>
                <w:szCs w:val="22"/>
                <w:lang w:val="vi-VN"/>
              </w:rPr>
              <w:t>- Ủy ban nhân dân các xã, phường;</w:t>
            </w:r>
          </w:p>
          <w:p w14:paraId="5BA86C41" w14:textId="77777777" w:rsidR="000F7354" w:rsidRDefault="000F7354">
            <w:pPr>
              <w:rPr>
                <w:rFonts w:ascii="Times New Roman" w:hAnsi="Times New Roman"/>
                <w:sz w:val="22"/>
                <w:lang w:val="vi-VN"/>
              </w:rPr>
            </w:pPr>
            <w:r>
              <w:rPr>
                <w:rFonts w:ascii="Times New Roman" w:hAnsi="Times New Roman"/>
                <w:bCs/>
                <w:iCs/>
                <w:sz w:val="22"/>
                <w:szCs w:val="22"/>
              </w:rPr>
              <w:t>- Lưu: VT, BPC.</w:t>
            </w:r>
          </w:p>
        </w:tc>
        <w:tc>
          <w:tcPr>
            <w:tcW w:w="3402" w:type="dxa"/>
            <w:tcBorders>
              <w:top w:val="nil"/>
              <w:left w:val="nil"/>
              <w:bottom w:val="nil"/>
              <w:right w:val="nil"/>
            </w:tcBorders>
          </w:tcPr>
          <w:p w14:paraId="674DE967" w14:textId="5A8E0523" w:rsidR="000F7354" w:rsidRPr="004E187A" w:rsidRDefault="000F7354">
            <w:pPr>
              <w:jc w:val="center"/>
              <w:rPr>
                <w:rFonts w:ascii="Times New Roman" w:hAnsi="Times New Roman"/>
                <w:b/>
                <w:bCs/>
                <w:sz w:val="32"/>
                <w:szCs w:val="32"/>
              </w:rPr>
            </w:pPr>
            <w:r w:rsidRPr="004E187A">
              <w:rPr>
                <w:rFonts w:ascii="Times New Roman" w:hAnsi="Times New Roman"/>
                <w:b/>
                <w:bCs/>
                <w:szCs w:val="28"/>
                <w:lang w:val="vi-VN"/>
              </w:rPr>
              <w:t>CHỦ TỊCH</w:t>
            </w:r>
            <w:r w:rsidRPr="004E187A">
              <w:rPr>
                <w:rFonts w:ascii="Times New Roman" w:hAnsi="Times New Roman"/>
                <w:b/>
                <w:bCs/>
                <w:szCs w:val="28"/>
                <w:lang w:val="vi-VN"/>
              </w:rPr>
              <w:br/>
            </w:r>
            <w:r w:rsidRPr="004E187A">
              <w:rPr>
                <w:rFonts w:ascii="Times New Roman" w:hAnsi="Times New Roman"/>
                <w:b/>
                <w:bCs/>
                <w:szCs w:val="28"/>
                <w:lang w:val="vi-VN"/>
              </w:rPr>
              <w:br/>
            </w:r>
            <w:r w:rsidRPr="004E187A">
              <w:rPr>
                <w:rFonts w:ascii="Times New Roman" w:hAnsi="Times New Roman"/>
                <w:b/>
                <w:bCs/>
                <w:szCs w:val="28"/>
                <w:lang w:val="vi-VN"/>
              </w:rPr>
              <w:br/>
            </w:r>
            <w:r w:rsidRPr="004E187A">
              <w:rPr>
                <w:rFonts w:ascii="Times New Roman" w:hAnsi="Times New Roman"/>
                <w:b/>
                <w:bCs/>
                <w:szCs w:val="28"/>
                <w:lang w:val="vi-VN"/>
              </w:rPr>
              <w:br/>
            </w:r>
            <w:r w:rsidR="004E187A">
              <w:rPr>
                <w:rFonts w:ascii="Times New Roman" w:hAnsi="Times New Roman"/>
                <w:b/>
                <w:bCs/>
                <w:sz w:val="32"/>
                <w:szCs w:val="32"/>
              </w:rPr>
              <w:t>(Đã ký)</w:t>
            </w:r>
          </w:p>
          <w:p w14:paraId="330014EC" w14:textId="77777777" w:rsidR="000F7354" w:rsidRPr="004E187A" w:rsidRDefault="000F7354">
            <w:pPr>
              <w:jc w:val="center"/>
              <w:rPr>
                <w:rFonts w:ascii="Times New Roman" w:hAnsi="Times New Roman"/>
                <w:b/>
                <w:bCs/>
                <w:sz w:val="32"/>
                <w:szCs w:val="32"/>
                <w:lang w:val="vi-VN"/>
              </w:rPr>
            </w:pPr>
          </w:p>
          <w:p w14:paraId="252F68EB" w14:textId="77777777" w:rsidR="000F7354" w:rsidRDefault="000F7354">
            <w:pPr>
              <w:jc w:val="center"/>
              <w:rPr>
                <w:rFonts w:ascii="Times New Roman" w:hAnsi="Times New Roman"/>
                <w:b/>
                <w:bCs/>
                <w:szCs w:val="28"/>
                <w:lang w:val="vi-VN"/>
              </w:rPr>
            </w:pPr>
          </w:p>
          <w:p w14:paraId="26D8C847" w14:textId="77777777" w:rsidR="000F7354" w:rsidRPr="004E187A" w:rsidRDefault="000F7354">
            <w:pPr>
              <w:jc w:val="center"/>
              <w:rPr>
                <w:rFonts w:ascii="Times New Roman" w:hAnsi="Times New Roman"/>
                <w:b/>
                <w:bCs/>
                <w:szCs w:val="28"/>
                <w:lang w:val="vi-VN"/>
              </w:rPr>
            </w:pPr>
            <w:r w:rsidRPr="004E187A">
              <w:rPr>
                <w:rFonts w:ascii="Times New Roman" w:hAnsi="Times New Roman"/>
                <w:b/>
                <w:bCs/>
                <w:szCs w:val="28"/>
                <w:lang w:val="vi-VN"/>
              </w:rPr>
              <w:t>Trịnh Việt Hùng</w:t>
            </w:r>
          </w:p>
        </w:tc>
      </w:tr>
    </w:tbl>
    <w:p w14:paraId="31947AFC" w14:textId="77777777" w:rsidR="000F7354" w:rsidRPr="004E187A" w:rsidRDefault="000F7354" w:rsidP="000F7354">
      <w:pPr>
        <w:widowControl w:val="0"/>
        <w:shd w:val="clear" w:color="auto" w:fill="FFFFFF"/>
        <w:spacing w:before="120" w:after="120" w:line="23" w:lineRule="atLeast"/>
        <w:jc w:val="both"/>
        <w:rPr>
          <w:rFonts w:ascii="Times New Roman" w:hAnsi="Times New Roman"/>
          <w:lang w:val="vi-VN"/>
        </w:rPr>
      </w:pPr>
    </w:p>
    <w:p w14:paraId="283EDBD5" w14:textId="77777777" w:rsidR="000F7354" w:rsidRPr="004E187A" w:rsidRDefault="000F7354" w:rsidP="000F7354">
      <w:pPr>
        <w:tabs>
          <w:tab w:val="center" w:pos="1710"/>
          <w:tab w:val="center" w:pos="6555"/>
        </w:tabs>
        <w:jc w:val="center"/>
        <w:rPr>
          <w:rFonts w:ascii="Times New Roman" w:hAnsi="Times New Roman"/>
          <w:sz w:val="2"/>
          <w:lang w:val="vi-VN"/>
        </w:rPr>
      </w:pPr>
    </w:p>
    <w:p w14:paraId="0E843C65" w14:textId="77777777" w:rsidR="000F7354" w:rsidRPr="004E187A" w:rsidRDefault="000F7354" w:rsidP="000F7354">
      <w:pPr>
        <w:tabs>
          <w:tab w:val="center" w:pos="1710"/>
          <w:tab w:val="center" w:pos="6555"/>
        </w:tabs>
        <w:jc w:val="center"/>
        <w:rPr>
          <w:rFonts w:ascii="Times New Roman" w:hAnsi="Times New Roman"/>
          <w:sz w:val="2"/>
          <w:lang w:val="vi-VN"/>
        </w:rPr>
      </w:pPr>
    </w:p>
    <w:p w14:paraId="020DA325" w14:textId="77777777" w:rsidR="000F7354" w:rsidRPr="004E187A" w:rsidRDefault="000F7354" w:rsidP="000F7354">
      <w:pPr>
        <w:tabs>
          <w:tab w:val="center" w:pos="1710"/>
          <w:tab w:val="center" w:pos="6555"/>
        </w:tabs>
        <w:rPr>
          <w:rFonts w:ascii="Times New Roman" w:hAnsi="Times New Roman"/>
          <w:sz w:val="2"/>
          <w:lang w:val="vi-VN"/>
        </w:rPr>
      </w:pPr>
    </w:p>
    <w:p w14:paraId="3ADBE808" w14:textId="77777777" w:rsidR="00685CF6" w:rsidRPr="004E187A" w:rsidRDefault="00685CF6" w:rsidP="000F7354">
      <w:pPr>
        <w:rPr>
          <w:lang w:val="vi-VN"/>
        </w:rPr>
      </w:pPr>
    </w:p>
    <w:sectPr w:rsidR="00685CF6" w:rsidRPr="004E187A" w:rsidSect="00392E4E">
      <w:headerReference w:type="even" r:id="rId8"/>
      <w:headerReference w:type="default" r:id="rId9"/>
      <w:footerReference w:type="even" r:id="rId10"/>
      <w:footerReference w:type="default" r:id="rId11"/>
      <w:headerReference w:type="first" r:id="rId12"/>
      <w:footerReference w:type="first" r:id="rId13"/>
      <w:pgSz w:w="11907" w:h="16840" w:code="9"/>
      <w:pgMar w:top="1077" w:right="851" w:bottom="794" w:left="1701" w:header="567" w:footer="6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C88A" w14:textId="77777777" w:rsidR="00BC583F" w:rsidRDefault="00BC583F">
      <w:r>
        <w:separator/>
      </w:r>
    </w:p>
  </w:endnote>
  <w:endnote w:type="continuationSeparator" w:id="0">
    <w:p w14:paraId="732C80D2" w14:textId="77777777" w:rsidR="00BC583F" w:rsidRDefault="00BC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758A" w14:textId="77777777" w:rsidR="0072107B" w:rsidRDefault="0072107B" w:rsidP="00CA62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5FB6A" w14:textId="77777777" w:rsidR="0072107B" w:rsidRDefault="0072107B" w:rsidP="00005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8F2B" w14:textId="77777777" w:rsidR="0072107B" w:rsidRDefault="0072107B" w:rsidP="000057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977F" w14:textId="77777777" w:rsidR="00DA540B" w:rsidRDefault="00DA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9063" w14:textId="77777777" w:rsidR="00BC583F" w:rsidRDefault="00BC583F">
      <w:r>
        <w:separator/>
      </w:r>
    </w:p>
  </w:footnote>
  <w:footnote w:type="continuationSeparator" w:id="0">
    <w:p w14:paraId="161B5374" w14:textId="77777777" w:rsidR="00BC583F" w:rsidRDefault="00BC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0907" w14:textId="7B170295" w:rsidR="0072107B" w:rsidRDefault="0072107B">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D4E74">
      <w:rPr>
        <w:rStyle w:val="PageNumber"/>
        <w:rFonts w:ascii="Times New Roman" w:hAnsi="Times New Roman"/>
        <w:noProof/>
      </w:rPr>
      <w:t>4</w:t>
    </w:r>
    <w:r>
      <w:rPr>
        <w:rStyle w:val="PageNumber"/>
        <w:rFonts w:ascii="Times New Roman" w:hAnsi="Times New Roman"/>
      </w:rPr>
      <w:fldChar w:fldCharType="end"/>
    </w:r>
  </w:p>
  <w:p w14:paraId="6A745291" w14:textId="77777777" w:rsidR="0072107B" w:rsidRDefault="0072107B">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0B61" w14:textId="708B4AEA" w:rsidR="0072107B" w:rsidRPr="003B7C8B" w:rsidRDefault="0072107B">
    <w:pPr>
      <w:pStyle w:val="Header"/>
      <w:jc w:val="center"/>
      <w:rPr>
        <w:rFonts w:ascii="Times New Roman" w:hAnsi="Times New Roman"/>
      </w:rPr>
    </w:pPr>
    <w:r w:rsidRPr="003B7C8B">
      <w:rPr>
        <w:rFonts w:ascii="Times New Roman" w:hAnsi="Times New Roman"/>
      </w:rPr>
      <w:fldChar w:fldCharType="begin"/>
    </w:r>
    <w:r w:rsidRPr="003B7C8B">
      <w:rPr>
        <w:rFonts w:ascii="Times New Roman" w:hAnsi="Times New Roman"/>
      </w:rPr>
      <w:instrText xml:space="preserve"> PAGE   \* MERGEFORMAT </w:instrText>
    </w:r>
    <w:r w:rsidRPr="003B7C8B">
      <w:rPr>
        <w:rFonts w:ascii="Times New Roman" w:hAnsi="Times New Roman"/>
      </w:rPr>
      <w:fldChar w:fldCharType="separate"/>
    </w:r>
    <w:r w:rsidR="004B1E7C">
      <w:rPr>
        <w:rFonts w:ascii="Times New Roman" w:hAnsi="Times New Roman"/>
        <w:noProof/>
      </w:rPr>
      <w:t>5</w:t>
    </w:r>
    <w:r w:rsidRPr="003B7C8B">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4E54" w14:textId="77777777" w:rsidR="00DA540B" w:rsidRDefault="00DA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71"/>
    <w:multiLevelType w:val="hybridMultilevel"/>
    <w:tmpl w:val="1644B2C0"/>
    <w:lvl w:ilvl="0" w:tplc="F29E5DC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51113"/>
    <w:multiLevelType w:val="hybridMultilevel"/>
    <w:tmpl w:val="FB2C56D2"/>
    <w:lvl w:ilvl="0" w:tplc="48AA057C">
      <w:start w:val="1"/>
      <w:numFmt w:val="lowerLetter"/>
      <w:suff w:val="space"/>
      <w:lvlText w:val="%1)"/>
      <w:lvlJc w:val="left"/>
      <w:pPr>
        <w:ind w:left="786"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5B7594"/>
    <w:multiLevelType w:val="hybridMultilevel"/>
    <w:tmpl w:val="5C4C3F66"/>
    <w:lvl w:ilvl="0" w:tplc="6822618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97CBE"/>
    <w:multiLevelType w:val="hybridMultilevel"/>
    <w:tmpl w:val="D91EE3B8"/>
    <w:lvl w:ilvl="0" w:tplc="8E8C3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B12354"/>
    <w:multiLevelType w:val="hybridMultilevel"/>
    <w:tmpl w:val="3018615A"/>
    <w:lvl w:ilvl="0" w:tplc="31CA835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5067E6"/>
    <w:multiLevelType w:val="hybridMultilevel"/>
    <w:tmpl w:val="59546FCC"/>
    <w:lvl w:ilvl="0" w:tplc="7CE6F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D026F5"/>
    <w:multiLevelType w:val="hybridMultilevel"/>
    <w:tmpl w:val="B7E8DD56"/>
    <w:lvl w:ilvl="0" w:tplc="D6C62B1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6A137D"/>
    <w:multiLevelType w:val="hybridMultilevel"/>
    <w:tmpl w:val="31DE8AD2"/>
    <w:lvl w:ilvl="0" w:tplc="2422893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674833">
    <w:abstractNumId w:val="0"/>
  </w:num>
  <w:num w:numId="2" w16cid:durableId="261962264">
    <w:abstractNumId w:val="5"/>
  </w:num>
  <w:num w:numId="3" w16cid:durableId="1526670765">
    <w:abstractNumId w:val="7"/>
  </w:num>
  <w:num w:numId="4" w16cid:durableId="20592359">
    <w:abstractNumId w:val="6"/>
  </w:num>
  <w:num w:numId="5" w16cid:durableId="792021470">
    <w:abstractNumId w:val="2"/>
  </w:num>
  <w:num w:numId="6" w16cid:durableId="1808086491">
    <w:abstractNumId w:val="4"/>
  </w:num>
  <w:num w:numId="7" w16cid:durableId="1670062035">
    <w:abstractNumId w:val="3"/>
  </w:num>
  <w:num w:numId="8" w16cid:durableId="1168907170">
    <w:abstractNumId w:val="1"/>
  </w:num>
  <w:num w:numId="9" w16cid:durableId="1995717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4E"/>
    <w:rsid w:val="00002F40"/>
    <w:rsid w:val="0000370D"/>
    <w:rsid w:val="00003FDD"/>
    <w:rsid w:val="00005762"/>
    <w:rsid w:val="00005D46"/>
    <w:rsid w:val="0000755A"/>
    <w:rsid w:val="00007AA1"/>
    <w:rsid w:val="0001186C"/>
    <w:rsid w:val="00013748"/>
    <w:rsid w:val="0001395F"/>
    <w:rsid w:val="000154EC"/>
    <w:rsid w:val="00016035"/>
    <w:rsid w:val="0001683D"/>
    <w:rsid w:val="00020D22"/>
    <w:rsid w:val="00023680"/>
    <w:rsid w:val="00023F7B"/>
    <w:rsid w:val="00023FE7"/>
    <w:rsid w:val="00024186"/>
    <w:rsid w:val="00024969"/>
    <w:rsid w:val="00025414"/>
    <w:rsid w:val="00027993"/>
    <w:rsid w:val="00030596"/>
    <w:rsid w:val="0003168F"/>
    <w:rsid w:val="00034245"/>
    <w:rsid w:val="00035731"/>
    <w:rsid w:val="00035CBE"/>
    <w:rsid w:val="00036064"/>
    <w:rsid w:val="00037833"/>
    <w:rsid w:val="00041279"/>
    <w:rsid w:val="0004148B"/>
    <w:rsid w:val="00041E76"/>
    <w:rsid w:val="000424CA"/>
    <w:rsid w:val="0004462B"/>
    <w:rsid w:val="000457C1"/>
    <w:rsid w:val="00045B49"/>
    <w:rsid w:val="00053180"/>
    <w:rsid w:val="00053547"/>
    <w:rsid w:val="00057B85"/>
    <w:rsid w:val="000609B8"/>
    <w:rsid w:val="00062EC2"/>
    <w:rsid w:val="00063169"/>
    <w:rsid w:val="000632DE"/>
    <w:rsid w:val="00063CCC"/>
    <w:rsid w:val="00064BA5"/>
    <w:rsid w:val="000663F4"/>
    <w:rsid w:val="000701F0"/>
    <w:rsid w:val="00070E21"/>
    <w:rsid w:val="0007179D"/>
    <w:rsid w:val="00071A21"/>
    <w:rsid w:val="0007218D"/>
    <w:rsid w:val="0007348A"/>
    <w:rsid w:val="00073912"/>
    <w:rsid w:val="00074A82"/>
    <w:rsid w:val="00076696"/>
    <w:rsid w:val="00076AD0"/>
    <w:rsid w:val="00080BF6"/>
    <w:rsid w:val="00081842"/>
    <w:rsid w:val="00082F7A"/>
    <w:rsid w:val="000830FF"/>
    <w:rsid w:val="000845A3"/>
    <w:rsid w:val="00084F65"/>
    <w:rsid w:val="00091FED"/>
    <w:rsid w:val="00093800"/>
    <w:rsid w:val="000952A5"/>
    <w:rsid w:val="00095C99"/>
    <w:rsid w:val="00095EAE"/>
    <w:rsid w:val="000A04BA"/>
    <w:rsid w:val="000A1D33"/>
    <w:rsid w:val="000A1D5E"/>
    <w:rsid w:val="000A2164"/>
    <w:rsid w:val="000A2970"/>
    <w:rsid w:val="000A2D40"/>
    <w:rsid w:val="000A3077"/>
    <w:rsid w:val="000A3142"/>
    <w:rsid w:val="000A3B83"/>
    <w:rsid w:val="000A3EA3"/>
    <w:rsid w:val="000A56A6"/>
    <w:rsid w:val="000A5B61"/>
    <w:rsid w:val="000A63EA"/>
    <w:rsid w:val="000A6AF7"/>
    <w:rsid w:val="000A6B29"/>
    <w:rsid w:val="000A6C8F"/>
    <w:rsid w:val="000A717E"/>
    <w:rsid w:val="000B0398"/>
    <w:rsid w:val="000B0805"/>
    <w:rsid w:val="000B0977"/>
    <w:rsid w:val="000B12F0"/>
    <w:rsid w:val="000B1C0F"/>
    <w:rsid w:val="000B23AE"/>
    <w:rsid w:val="000B2DFC"/>
    <w:rsid w:val="000B5598"/>
    <w:rsid w:val="000B6817"/>
    <w:rsid w:val="000B6A13"/>
    <w:rsid w:val="000B744B"/>
    <w:rsid w:val="000C12CF"/>
    <w:rsid w:val="000C4061"/>
    <w:rsid w:val="000C4AAA"/>
    <w:rsid w:val="000C58B8"/>
    <w:rsid w:val="000C6338"/>
    <w:rsid w:val="000D11DD"/>
    <w:rsid w:val="000D15B1"/>
    <w:rsid w:val="000D2491"/>
    <w:rsid w:val="000D3287"/>
    <w:rsid w:val="000D3918"/>
    <w:rsid w:val="000D3F50"/>
    <w:rsid w:val="000D53B1"/>
    <w:rsid w:val="000D6A68"/>
    <w:rsid w:val="000D6FCF"/>
    <w:rsid w:val="000D7739"/>
    <w:rsid w:val="000D79E5"/>
    <w:rsid w:val="000E13B2"/>
    <w:rsid w:val="000E1420"/>
    <w:rsid w:val="000E1836"/>
    <w:rsid w:val="000E3B56"/>
    <w:rsid w:val="000E3F8C"/>
    <w:rsid w:val="000E579A"/>
    <w:rsid w:val="000E581B"/>
    <w:rsid w:val="000E6545"/>
    <w:rsid w:val="000E693D"/>
    <w:rsid w:val="000E6F98"/>
    <w:rsid w:val="000E75E3"/>
    <w:rsid w:val="000E7721"/>
    <w:rsid w:val="000F01C2"/>
    <w:rsid w:val="000F021A"/>
    <w:rsid w:val="000F1E1C"/>
    <w:rsid w:val="000F22F1"/>
    <w:rsid w:val="000F6597"/>
    <w:rsid w:val="000F68EB"/>
    <w:rsid w:val="000F6DEA"/>
    <w:rsid w:val="000F7354"/>
    <w:rsid w:val="000F76E2"/>
    <w:rsid w:val="001015F0"/>
    <w:rsid w:val="00101707"/>
    <w:rsid w:val="00102C31"/>
    <w:rsid w:val="00102CAE"/>
    <w:rsid w:val="00102F3F"/>
    <w:rsid w:val="00103ECA"/>
    <w:rsid w:val="001046FE"/>
    <w:rsid w:val="00106724"/>
    <w:rsid w:val="00107017"/>
    <w:rsid w:val="00107D72"/>
    <w:rsid w:val="00110E90"/>
    <w:rsid w:val="001118E0"/>
    <w:rsid w:val="00111BEA"/>
    <w:rsid w:val="00112878"/>
    <w:rsid w:val="00114D10"/>
    <w:rsid w:val="00117255"/>
    <w:rsid w:val="00120133"/>
    <w:rsid w:val="00122FB4"/>
    <w:rsid w:val="00123263"/>
    <w:rsid w:val="00123801"/>
    <w:rsid w:val="00124E78"/>
    <w:rsid w:val="00125571"/>
    <w:rsid w:val="00125A94"/>
    <w:rsid w:val="00126E0C"/>
    <w:rsid w:val="00127BD0"/>
    <w:rsid w:val="00130E22"/>
    <w:rsid w:val="0013141E"/>
    <w:rsid w:val="00132B8C"/>
    <w:rsid w:val="00132E4D"/>
    <w:rsid w:val="00134305"/>
    <w:rsid w:val="001343B9"/>
    <w:rsid w:val="00137FE2"/>
    <w:rsid w:val="00141584"/>
    <w:rsid w:val="00142097"/>
    <w:rsid w:val="00142465"/>
    <w:rsid w:val="00142C26"/>
    <w:rsid w:val="001505E2"/>
    <w:rsid w:val="00150962"/>
    <w:rsid w:val="00150984"/>
    <w:rsid w:val="00151E99"/>
    <w:rsid w:val="0015208B"/>
    <w:rsid w:val="001543B2"/>
    <w:rsid w:val="00155301"/>
    <w:rsid w:val="00160519"/>
    <w:rsid w:val="00174923"/>
    <w:rsid w:val="00174C1E"/>
    <w:rsid w:val="00175C93"/>
    <w:rsid w:val="001823A7"/>
    <w:rsid w:val="001836B0"/>
    <w:rsid w:val="00184DD3"/>
    <w:rsid w:val="00186729"/>
    <w:rsid w:val="0018783E"/>
    <w:rsid w:val="00193401"/>
    <w:rsid w:val="001935EB"/>
    <w:rsid w:val="00193C52"/>
    <w:rsid w:val="00193FA2"/>
    <w:rsid w:val="001944DB"/>
    <w:rsid w:val="0019472A"/>
    <w:rsid w:val="00194F63"/>
    <w:rsid w:val="00195D3E"/>
    <w:rsid w:val="00196835"/>
    <w:rsid w:val="001A0581"/>
    <w:rsid w:val="001A0F68"/>
    <w:rsid w:val="001A310E"/>
    <w:rsid w:val="001A4236"/>
    <w:rsid w:val="001A62CE"/>
    <w:rsid w:val="001A65DD"/>
    <w:rsid w:val="001A786D"/>
    <w:rsid w:val="001A7969"/>
    <w:rsid w:val="001B2196"/>
    <w:rsid w:val="001B374C"/>
    <w:rsid w:val="001B3CBB"/>
    <w:rsid w:val="001B4E37"/>
    <w:rsid w:val="001B542E"/>
    <w:rsid w:val="001B5D72"/>
    <w:rsid w:val="001B6652"/>
    <w:rsid w:val="001B79EC"/>
    <w:rsid w:val="001C06B8"/>
    <w:rsid w:val="001C167C"/>
    <w:rsid w:val="001C34F2"/>
    <w:rsid w:val="001C36EB"/>
    <w:rsid w:val="001C3E53"/>
    <w:rsid w:val="001C5108"/>
    <w:rsid w:val="001C69F5"/>
    <w:rsid w:val="001C6E5F"/>
    <w:rsid w:val="001D043A"/>
    <w:rsid w:val="001D2283"/>
    <w:rsid w:val="001D2F67"/>
    <w:rsid w:val="001D46AF"/>
    <w:rsid w:val="001D52B0"/>
    <w:rsid w:val="001D5F3C"/>
    <w:rsid w:val="001E0A95"/>
    <w:rsid w:val="001E1970"/>
    <w:rsid w:val="001E382E"/>
    <w:rsid w:val="001E3AD2"/>
    <w:rsid w:val="001E60A1"/>
    <w:rsid w:val="001E6B99"/>
    <w:rsid w:val="001F0486"/>
    <w:rsid w:val="001F1356"/>
    <w:rsid w:val="001F1881"/>
    <w:rsid w:val="001F2CE8"/>
    <w:rsid w:val="001F412B"/>
    <w:rsid w:val="001F47FE"/>
    <w:rsid w:val="001F4983"/>
    <w:rsid w:val="001F4D62"/>
    <w:rsid w:val="001F4EBC"/>
    <w:rsid w:val="001F5805"/>
    <w:rsid w:val="001F58A9"/>
    <w:rsid w:val="001F58E6"/>
    <w:rsid w:val="001F6642"/>
    <w:rsid w:val="001F70B7"/>
    <w:rsid w:val="00200291"/>
    <w:rsid w:val="00202130"/>
    <w:rsid w:val="00202236"/>
    <w:rsid w:val="00202842"/>
    <w:rsid w:val="00203DD4"/>
    <w:rsid w:val="002051C9"/>
    <w:rsid w:val="002064E4"/>
    <w:rsid w:val="00206A39"/>
    <w:rsid w:val="00206D26"/>
    <w:rsid w:val="00207DF2"/>
    <w:rsid w:val="002100B4"/>
    <w:rsid w:val="00210660"/>
    <w:rsid w:val="00211FB9"/>
    <w:rsid w:val="0021270A"/>
    <w:rsid w:val="00213AA4"/>
    <w:rsid w:val="002155C2"/>
    <w:rsid w:val="00216D76"/>
    <w:rsid w:val="00223212"/>
    <w:rsid w:val="00223CE6"/>
    <w:rsid w:val="002255F6"/>
    <w:rsid w:val="0022797F"/>
    <w:rsid w:val="00227B6E"/>
    <w:rsid w:val="0023189D"/>
    <w:rsid w:val="0023199D"/>
    <w:rsid w:val="00231D36"/>
    <w:rsid w:val="0023359D"/>
    <w:rsid w:val="00233DD7"/>
    <w:rsid w:val="00234C09"/>
    <w:rsid w:val="00234C99"/>
    <w:rsid w:val="00234D81"/>
    <w:rsid w:val="002357A1"/>
    <w:rsid w:val="002358CF"/>
    <w:rsid w:val="002369AB"/>
    <w:rsid w:val="00240690"/>
    <w:rsid w:val="002414D5"/>
    <w:rsid w:val="002420FA"/>
    <w:rsid w:val="00242C28"/>
    <w:rsid w:val="00243289"/>
    <w:rsid w:val="00243A83"/>
    <w:rsid w:val="00244B8D"/>
    <w:rsid w:val="00247DDE"/>
    <w:rsid w:val="002514AE"/>
    <w:rsid w:val="00252C33"/>
    <w:rsid w:val="00255226"/>
    <w:rsid w:val="0025792D"/>
    <w:rsid w:val="00261614"/>
    <w:rsid w:val="00261798"/>
    <w:rsid w:val="00261AA1"/>
    <w:rsid w:val="0026251A"/>
    <w:rsid w:val="00262AC4"/>
    <w:rsid w:val="002641F3"/>
    <w:rsid w:val="0026465B"/>
    <w:rsid w:val="0027052A"/>
    <w:rsid w:val="00270CD1"/>
    <w:rsid w:val="00273944"/>
    <w:rsid w:val="00273CF4"/>
    <w:rsid w:val="00273D50"/>
    <w:rsid w:val="00273FF8"/>
    <w:rsid w:val="00280918"/>
    <w:rsid w:val="00280C4B"/>
    <w:rsid w:val="00281622"/>
    <w:rsid w:val="00282E15"/>
    <w:rsid w:val="0028380C"/>
    <w:rsid w:val="00283937"/>
    <w:rsid w:val="00287231"/>
    <w:rsid w:val="00291969"/>
    <w:rsid w:val="002925FA"/>
    <w:rsid w:val="002933AD"/>
    <w:rsid w:val="0029384E"/>
    <w:rsid w:val="00293890"/>
    <w:rsid w:val="00295386"/>
    <w:rsid w:val="00296A8D"/>
    <w:rsid w:val="002A01D0"/>
    <w:rsid w:val="002A2477"/>
    <w:rsid w:val="002A28FD"/>
    <w:rsid w:val="002A326E"/>
    <w:rsid w:val="002A38D1"/>
    <w:rsid w:val="002A42E4"/>
    <w:rsid w:val="002A47DC"/>
    <w:rsid w:val="002A5373"/>
    <w:rsid w:val="002A59A6"/>
    <w:rsid w:val="002B1D4E"/>
    <w:rsid w:val="002B3573"/>
    <w:rsid w:val="002B44AD"/>
    <w:rsid w:val="002B551D"/>
    <w:rsid w:val="002B5F29"/>
    <w:rsid w:val="002C0B32"/>
    <w:rsid w:val="002C1A95"/>
    <w:rsid w:val="002C1EAB"/>
    <w:rsid w:val="002C24B1"/>
    <w:rsid w:val="002C3828"/>
    <w:rsid w:val="002C449A"/>
    <w:rsid w:val="002C5305"/>
    <w:rsid w:val="002C64A8"/>
    <w:rsid w:val="002C6F29"/>
    <w:rsid w:val="002C7026"/>
    <w:rsid w:val="002C760E"/>
    <w:rsid w:val="002D0D26"/>
    <w:rsid w:val="002D1045"/>
    <w:rsid w:val="002D13C3"/>
    <w:rsid w:val="002D4378"/>
    <w:rsid w:val="002D7DE2"/>
    <w:rsid w:val="002E02D2"/>
    <w:rsid w:val="002E0524"/>
    <w:rsid w:val="002E053F"/>
    <w:rsid w:val="002E2547"/>
    <w:rsid w:val="002E3F49"/>
    <w:rsid w:val="002E3FBE"/>
    <w:rsid w:val="002E5CAD"/>
    <w:rsid w:val="002E5E2D"/>
    <w:rsid w:val="002F1201"/>
    <w:rsid w:val="002F2148"/>
    <w:rsid w:val="002F3157"/>
    <w:rsid w:val="002F37EB"/>
    <w:rsid w:val="002F48DC"/>
    <w:rsid w:val="002F5905"/>
    <w:rsid w:val="003000F5"/>
    <w:rsid w:val="00302090"/>
    <w:rsid w:val="00303C0A"/>
    <w:rsid w:val="00303F34"/>
    <w:rsid w:val="00305D3D"/>
    <w:rsid w:val="00305D7C"/>
    <w:rsid w:val="00306D53"/>
    <w:rsid w:val="00307AEC"/>
    <w:rsid w:val="00310F40"/>
    <w:rsid w:val="00314AE0"/>
    <w:rsid w:val="00314BE2"/>
    <w:rsid w:val="003155E6"/>
    <w:rsid w:val="0031607D"/>
    <w:rsid w:val="0031692A"/>
    <w:rsid w:val="00320843"/>
    <w:rsid w:val="0032152F"/>
    <w:rsid w:val="003228CC"/>
    <w:rsid w:val="00324569"/>
    <w:rsid w:val="0032694B"/>
    <w:rsid w:val="003278DF"/>
    <w:rsid w:val="00327EFD"/>
    <w:rsid w:val="00331DDC"/>
    <w:rsid w:val="00332003"/>
    <w:rsid w:val="00333450"/>
    <w:rsid w:val="00334D8F"/>
    <w:rsid w:val="0033519D"/>
    <w:rsid w:val="0033627E"/>
    <w:rsid w:val="00337268"/>
    <w:rsid w:val="003374B2"/>
    <w:rsid w:val="003374F0"/>
    <w:rsid w:val="00342AAD"/>
    <w:rsid w:val="0034348E"/>
    <w:rsid w:val="00343A46"/>
    <w:rsid w:val="00343D6B"/>
    <w:rsid w:val="0034487A"/>
    <w:rsid w:val="00350894"/>
    <w:rsid w:val="0035184C"/>
    <w:rsid w:val="00352AEC"/>
    <w:rsid w:val="00352BBE"/>
    <w:rsid w:val="003548DF"/>
    <w:rsid w:val="00355E51"/>
    <w:rsid w:val="0035694A"/>
    <w:rsid w:val="0036191D"/>
    <w:rsid w:val="00362443"/>
    <w:rsid w:val="00362998"/>
    <w:rsid w:val="00362A4A"/>
    <w:rsid w:val="003652DC"/>
    <w:rsid w:val="00367098"/>
    <w:rsid w:val="00367416"/>
    <w:rsid w:val="003712BB"/>
    <w:rsid w:val="00373CD8"/>
    <w:rsid w:val="003746C7"/>
    <w:rsid w:val="00374E0F"/>
    <w:rsid w:val="00374F94"/>
    <w:rsid w:val="003761AD"/>
    <w:rsid w:val="00376726"/>
    <w:rsid w:val="00376DAD"/>
    <w:rsid w:val="003773CF"/>
    <w:rsid w:val="003776FC"/>
    <w:rsid w:val="00381545"/>
    <w:rsid w:val="00383453"/>
    <w:rsid w:val="003837BA"/>
    <w:rsid w:val="00385BD1"/>
    <w:rsid w:val="00386D75"/>
    <w:rsid w:val="003908A9"/>
    <w:rsid w:val="0039295F"/>
    <w:rsid w:val="00392E4E"/>
    <w:rsid w:val="00393342"/>
    <w:rsid w:val="003934DD"/>
    <w:rsid w:val="0039361E"/>
    <w:rsid w:val="003949D2"/>
    <w:rsid w:val="00396BB9"/>
    <w:rsid w:val="00397D69"/>
    <w:rsid w:val="00397F39"/>
    <w:rsid w:val="003A0E65"/>
    <w:rsid w:val="003A15BD"/>
    <w:rsid w:val="003A191F"/>
    <w:rsid w:val="003A257A"/>
    <w:rsid w:val="003A2EEA"/>
    <w:rsid w:val="003A4609"/>
    <w:rsid w:val="003A5F27"/>
    <w:rsid w:val="003A679C"/>
    <w:rsid w:val="003B06C9"/>
    <w:rsid w:val="003B0CFA"/>
    <w:rsid w:val="003B0D28"/>
    <w:rsid w:val="003B14E2"/>
    <w:rsid w:val="003B169A"/>
    <w:rsid w:val="003B3D56"/>
    <w:rsid w:val="003B3D5D"/>
    <w:rsid w:val="003B4398"/>
    <w:rsid w:val="003B547F"/>
    <w:rsid w:val="003B5A1D"/>
    <w:rsid w:val="003B7C8B"/>
    <w:rsid w:val="003C0A81"/>
    <w:rsid w:val="003C263E"/>
    <w:rsid w:val="003C5E5A"/>
    <w:rsid w:val="003C700E"/>
    <w:rsid w:val="003C797A"/>
    <w:rsid w:val="003D10AE"/>
    <w:rsid w:val="003D112E"/>
    <w:rsid w:val="003D1B04"/>
    <w:rsid w:val="003D1D59"/>
    <w:rsid w:val="003D2E38"/>
    <w:rsid w:val="003D3A61"/>
    <w:rsid w:val="003E27D5"/>
    <w:rsid w:val="003E40D5"/>
    <w:rsid w:val="003E5B7F"/>
    <w:rsid w:val="003F0607"/>
    <w:rsid w:val="003F1E18"/>
    <w:rsid w:val="003F2266"/>
    <w:rsid w:val="003F352E"/>
    <w:rsid w:val="003F56CF"/>
    <w:rsid w:val="003F61E9"/>
    <w:rsid w:val="003F621A"/>
    <w:rsid w:val="00402126"/>
    <w:rsid w:val="00402560"/>
    <w:rsid w:val="00403513"/>
    <w:rsid w:val="0040366F"/>
    <w:rsid w:val="004051FD"/>
    <w:rsid w:val="00405660"/>
    <w:rsid w:val="00405689"/>
    <w:rsid w:val="0040573C"/>
    <w:rsid w:val="004060EF"/>
    <w:rsid w:val="00410D5B"/>
    <w:rsid w:val="00410DF4"/>
    <w:rsid w:val="0041141C"/>
    <w:rsid w:val="00411A79"/>
    <w:rsid w:val="00412887"/>
    <w:rsid w:val="00412C6D"/>
    <w:rsid w:val="00414443"/>
    <w:rsid w:val="004144E5"/>
    <w:rsid w:val="00414DC7"/>
    <w:rsid w:val="00416FE4"/>
    <w:rsid w:val="00417CB5"/>
    <w:rsid w:val="004202C2"/>
    <w:rsid w:val="0042041A"/>
    <w:rsid w:val="004207C2"/>
    <w:rsid w:val="00421530"/>
    <w:rsid w:val="00422385"/>
    <w:rsid w:val="00423EE5"/>
    <w:rsid w:val="00424D84"/>
    <w:rsid w:val="004268F8"/>
    <w:rsid w:val="00426E00"/>
    <w:rsid w:val="004313A8"/>
    <w:rsid w:val="00431A9C"/>
    <w:rsid w:val="00431AF3"/>
    <w:rsid w:val="00433907"/>
    <w:rsid w:val="00434839"/>
    <w:rsid w:val="004357F8"/>
    <w:rsid w:val="00436081"/>
    <w:rsid w:val="00437159"/>
    <w:rsid w:val="00437673"/>
    <w:rsid w:val="00437755"/>
    <w:rsid w:val="00441B3F"/>
    <w:rsid w:val="00442451"/>
    <w:rsid w:val="00442E11"/>
    <w:rsid w:val="00443AA8"/>
    <w:rsid w:val="00443BCC"/>
    <w:rsid w:val="0044549D"/>
    <w:rsid w:val="00447C10"/>
    <w:rsid w:val="00450A60"/>
    <w:rsid w:val="00450BC1"/>
    <w:rsid w:val="004510DD"/>
    <w:rsid w:val="00451648"/>
    <w:rsid w:val="00451F82"/>
    <w:rsid w:val="0045396E"/>
    <w:rsid w:val="004544CD"/>
    <w:rsid w:val="004578C7"/>
    <w:rsid w:val="0046053B"/>
    <w:rsid w:val="00460E1A"/>
    <w:rsid w:val="00461007"/>
    <w:rsid w:val="004619ED"/>
    <w:rsid w:val="00461AE3"/>
    <w:rsid w:val="00461AF5"/>
    <w:rsid w:val="00462374"/>
    <w:rsid w:val="00462994"/>
    <w:rsid w:val="00462A2A"/>
    <w:rsid w:val="0046544C"/>
    <w:rsid w:val="00465995"/>
    <w:rsid w:val="00465CB9"/>
    <w:rsid w:val="00465F5B"/>
    <w:rsid w:val="00466158"/>
    <w:rsid w:val="00466205"/>
    <w:rsid w:val="00470644"/>
    <w:rsid w:val="00470AD5"/>
    <w:rsid w:val="004723E6"/>
    <w:rsid w:val="00472AC6"/>
    <w:rsid w:val="00473195"/>
    <w:rsid w:val="00473CCD"/>
    <w:rsid w:val="00473EF7"/>
    <w:rsid w:val="004761D4"/>
    <w:rsid w:val="00476629"/>
    <w:rsid w:val="00477883"/>
    <w:rsid w:val="004812CA"/>
    <w:rsid w:val="004826F5"/>
    <w:rsid w:val="004866FD"/>
    <w:rsid w:val="00487FF7"/>
    <w:rsid w:val="004906C4"/>
    <w:rsid w:val="0049136F"/>
    <w:rsid w:val="00492DC1"/>
    <w:rsid w:val="00492FCC"/>
    <w:rsid w:val="00495328"/>
    <w:rsid w:val="004A092C"/>
    <w:rsid w:val="004A2235"/>
    <w:rsid w:val="004A2D84"/>
    <w:rsid w:val="004A3406"/>
    <w:rsid w:val="004A487F"/>
    <w:rsid w:val="004A51FA"/>
    <w:rsid w:val="004A5504"/>
    <w:rsid w:val="004A60BC"/>
    <w:rsid w:val="004A61DB"/>
    <w:rsid w:val="004A7639"/>
    <w:rsid w:val="004B00E3"/>
    <w:rsid w:val="004B02F4"/>
    <w:rsid w:val="004B05C6"/>
    <w:rsid w:val="004B1C6D"/>
    <w:rsid w:val="004B1E7C"/>
    <w:rsid w:val="004B1ED6"/>
    <w:rsid w:val="004B37F0"/>
    <w:rsid w:val="004B4BE8"/>
    <w:rsid w:val="004B583C"/>
    <w:rsid w:val="004B5C6C"/>
    <w:rsid w:val="004B699F"/>
    <w:rsid w:val="004C0BFE"/>
    <w:rsid w:val="004C1881"/>
    <w:rsid w:val="004C1C92"/>
    <w:rsid w:val="004C2B40"/>
    <w:rsid w:val="004C55D0"/>
    <w:rsid w:val="004C59F4"/>
    <w:rsid w:val="004D0616"/>
    <w:rsid w:val="004D0B3C"/>
    <w:rsid w:val="004D2BF5"/>
    <w:rsid w:val="004D2E28"/>
    <w:rsid w:val="004D319C"/>
    <w:rsid w:val="004D3E08"/>
    <w:rsid w:val="004D55B3"/>
    <w:rsid w:val="004D6103"/>
    <w:rsid w:val="004D699B"/>
    <w:rsid w:val="004D7524"/>
    <w:rsid w:val="004E186D"/>
    <w:rsid w:val="004E187A"/>
    <w:rsid w:val="004E2971"/>
    <w:rsid w:val="004E3F03"/>
    <w:rsid w:val="004E71C0"/>
    <w:rsid w:val="004E7417"/>
    <w:rsid w:val="004E7AC7"/>
    <w:rsid w:val="004F0545"/>
    <w:rsid w:val="004F1711"/>
    <w:rsid w:val="004F3FD2"/>
    <w:rsid w:val="004F4B0D"/>
    <w:rsid w:val="004F5338"/>
    <w:rsid w:val="004F7171"/>
    <w:rsid w:val="004F7A68"/>
    <w:rsid w:val="004F7AD8"/>
    <w:rsid w:val="005009CC"/>
    <w:rsid w:val="0050289C"/>
    <w:rsid w:val="00503332"/>
    <w:rsid w:val="00503FF3"/>
    <w:rsid w:val="00506840"/>
    <w:rsid w:val="0051035B"/>
    <w:rsid w:val="005132CD"/>
    <w:rsid w:val="00513731"/>
    <w:rsid w:val="005141DD"/>
    <w:rsid w:val="0051522F"/>
    <w:rsid w:val="00517304"/>
    <w:rsid w:val="00517D8D"/>
    <w:rsid w:val="005202C8"/>
    <w:rsid w:val="00521D1B"/>
    <w:rsid w:val="005223BF"/>
    <w:rsid w:val="00522B05"/>
    <w:rsid w:val="00523E4E"/>
    <w:rsid w:val="005243DD"/>
    <w:rsid w:val="00524D84"/>
    <w:rsid w:val="00525640"/>
    <w:rsid w:val="00526444"/>
    <w:rsid w:val="00526A86"/>
    <w:rsid w:val="005275E3"/>
    <w:rsid w:val="00531C13"/>
    <w:rsid w:val="00531EE5"/>
    <w:rsid w:val="00531F99"/>
    <w:rsid w:val="00532443"/>
    <w:rsid w:val="00532BBA"/>
    <w:rsid w:val="00532C47"/>
    <w:rsid w:val="00533396"/>
    <w:rsid w:val="00533823"/>
    <w:rsid w:val="0053484E"/>
    <w:rsid w:val="0053544E"/>
    <w:rsid w:val="00535A0F"/>
    <w:rsid w:val="00536171"/>
    <w:rsid w:val="00536F3D"/>
    <w:rsid w:val="00540B07"/>
    <w:rsid w:val="00541B63"/>
    <w:rsid w:val="00541E0B"/>
    <w:rsid w:val="005426F1"/>
    <w:rsid w:val="00544109"/>
    <w:rsid w:val="00544283"/>
    <w:rsid w:val="005448F1"/>
    <w:rsid w:val="00544908"/>
    <w:rsid w:val="0054579C"/>
    <w:rsid w:val="0054592E"/>
    <w:rsid w:val="00545C91"/>
    <w:rsid w:val="00550E29"/>
    <w:rsid w:val="00551374"/>
    <w:rsid w:val="005513CC"/>
    <w:rsid w:val="0055253E"/>
    <w:rsid w:val="00552734"/>
    <w:rsid w:val="00552B89"/>
    <w:rsid w:val="005554D8"/>
    <w:rsid w:val="0055691B"/>
    <w:rsid w:val="005612A0"/>
    <w:rsid w:val="00561B76"/>
    <w:rsid w:val="00561D1B"/>
    <w:rsid w:val="00561E15"/>
    <w:rsid w:val="00561E4A"/>
    <w:rsid w:val="00563945"/>
    <w:rsid w:val="00563FF1"/>
    <w:rsid w:val="005640F3"/>
    <w:rsid w:val="00573108"/>
    <w:rsid w:val="005753B2"/>
    <w:rsid w:val="00575F20"/>
    <w:rsid w:val="0057642D"/>
    <w:rsid w:val="0057680C"/>
    <w:rsid w:val="00576C3B"/>
    <w:rsid w:val="00576F1C"/>
    <w:rsid w:val="0058029C"/>
    <w:rsid w:val="005833B0"/>
    <w:rsid w:val="0058381C"/>
    <w:rsid w:val="0058622B"/>
    <w:rsid w:val="00586F31"/>
    <w:rsid w:val="00587484"/>
    <w:rsid w:val="005877EA"/>
    <w:rsid w:val="00590285"/>
    <w:rsid w:val="0059056F"/>
    <w:rsid w:val="00591E93"/>
    <w:rsid w:val="00592097"/>
    <w:rsid w:val="00593FBC"/>
    <w:rsid w:val="00596CA4"/>
    <w:rsid w:val="005A2504"/>
    <w:rsid w:val="005A3D9B"/>
    <w:rsid w:val="005A5096"/>
    <w:rsid w:val="005A5D15"/>
    <w:rsid w:val="005A7290"/>
    <w:rsid w:val="005A792D"/>
    <w:rsid w:val="005A7CA0"/>
    <w:rsid w:val="005B0D05"/>
    <w:rsid w:val="005B1CAA"/>
    <w:rsid w:val="005B1F14"/>
    <w:rsid w:val="005B3A65"/>
    <w:rsid w:val="005B4CD3"/>
    <w:rsid w:val="005B6575"/>
    <w:rsid w:val="005C1DA9"/>
    <w:rsid w:val="005C2B16"/>
    <w:rsid w:val="005C470E"/>
    <w:rsid w:val="005C5D3F"/>
    <w:rsid w:val="005C6999"/>
    <w:rsid w:val="005C6FFE"/>
    <w:rsid w:val="005C7450"/>
    <w:rsid w:val="005D0A86"/>
    <w:rsid w:val="005D2BAF"/>
    <w:rsid w:val="005D3525"/>
    <w:rsid w:val="005D4387"/>
    <w:rsid w:val="005D5AA3"/>
    <w:rsid w:val="005D5FFF"/>
    <w:rsid w:val="005E0807"/>
    <w:rsid w:val="005E1047"/>
    <w:rsid w:val="005E206F"/>
    <w:rsid w:val="005E2D49"/>
    <w:rsid w:val="005E2ED1"/>
    <w:rsid w:val="005E54FB"/>
    <w:rsid w:val="005E636F"/>
    <w:rsid w:val="005E6515"/>
    <w:rsid w:val="005F0DAD"/>
    <w:rsid w:val="005F1568"/>
    <w:rsid w:val="005F2218"/>
    <w:rsid w:val="005F2538"/>
    <w:rsid w:val="005F63F4"/>
    <w:rsid w:val="005F6CE9"/>
    <w:rsid w:val="005F7A23"/>
    <w:rsid w:val="005F7AD7"/>
    <w:rsid w:val="005F7D3B"/>
    <w:rsid w:val="0060062D"/>
    <w:rsid w:val="006012DD"/>
    <w:rsid w:val="006016B5"/>
    <w:rsid w:val="00602280"/>
    <w:rsid w:val="0060278B"/>
    <w:rsid w:val="00602D60"/>
    <w:rsid w:val="006042A6"/>
    <w:rsid w:val="00604E09"/>
    <w:rsid w:val="0060555C"/>
    <w:rsid w:val="00605899"/>
    <w:rsid w:val="00605E9F"/>
    <w:rsid w:val="006075C8"/>
    <w:rsid w:val="006077F4"/>
    <w:rsid w:val="00607935"/>
    <w:rsid w:val="00610A37"/>
    <w:rsid w:val="00610C69"/>
    <w:rsid w:val="00611282"/>
    <w:rsid w:val="0061222B"/>
    <w:rsid w:val="00612B51"/>
    <w:rsid w:val="00616D5D"/>
    <w:rsid w:val="00617E03"/>
    <w:rsid w:val="006200A4"/>
    <w:rsid w:val="006215BE"/>
    <w:rsid w:val="00621AA4"/>
    <w:rsid w:val="00625C46"/>
    <w:rsid w:val="00626910"/>
    <w:rsid w:val="006271D6"/>
    <w:rsid w:val="00627A73"/>
    <w:rsid w:val="00627CFC"/>
    <w:rsid w:val="00630298"/>
    <w:rsid w:val="00630C86"/>
    <w:rsid w:val="006322E4"/>
    <w:rsid w:val="00632AA3"/>
    <w:rsid w:val="00633031"/>
    <w:rsid w:val="006332A4"/>
    <w:rsid w:val="006344A8"/>
    <w:rsid w:val="00634B50"/>
    <w:rsid w:val="00634B6E"/>
    <w:rsid w:val="00634FD2"/>
    <w:rsid w:val="00636AFD"/>
    <w:rsid w:val="0064116D"/>
    <w:rsid w:val="00641555"/>
    <w:rsid w:val="006438C5"/>
    <w:rsid w:val="00645F65"/>
    <w:rsid w:val="00652F77"/>
    <w:rsid w:val="00654700"/>
    <w:rsid w:val="00654999"/>
    <w:rsid w:val="00657CFD"/>
    <w:rsid w:val="006601E7"/>
    <w:rsid w:val="00660B90"/>
    <w:rsid w:val="00660C9F"/>
    <w:rsid w:val="00662486"/>
    <w:rsid w:val="00662E79"/>
    <w:rsid w:val="00662F74"/>
    <w:rsid w:val="00663C6F"/>
    <w:rsid w:val="00664A56"/>
    <w:rsid w:val="00665671"/>
    <w:rsid w:val="006659F6"/>
    <w:rsid w:val="00667B70"/>
    <w:rsid w:val="00671B28"/>
    <w:rsid w:val="00673247"/>
    <w:rsid w:val="006732E7"/>
    <w:rsid w:val="00674F2E"/>
    <w:rsid w:val="0067653A"/>
    <w:rsid w:val="0067797C"/>
    <w:rsid w:val="00680BE8"/>
    <w:rsid w:val="006811A5"/>
    <w:rsid w:val="0068150D"/>
    <w:rsid w:val="00682623"/>
    <w:rsid w:val="00683131"/>
    <w:rsid w:val="00685544"/>
    <w:rsid w:val="00685CF6"/>
    <w:rsid w:val="00686FD2"/>
    <w:rsid w:val="00692053"/>
    <w:rsid w:val="00692204"/>
    <w:rsid w:val="0069274C"/>
    <w:rsid w:val="00693EB6"/>
    <w:rsid w:val="00695D0E"/>
    <w:rsid w:val="006965EC"/>
    <w:rsid w:val="006A1092"/>
    <w:rsid w:val="006A1151"/>
    <w:rsid w:val="006A6756"/>
    <w:rsid w:val="006A6DD9"/>
    <w:rsid w:val="006B02B3"/>
    <w:rsid w:val="006B1203"/>
    <w:rsid w:val="006B1BBA"/>
    <w:rsid w:val="006B2783"/>
    <w:rsid w:val="006B28D0"/>
    <w:rsid w:val="006B38DB"/>
    <w:rsid w:val="006B6860"/>
    <w:rsid w:val="006B7F0A"/>
    <w:rsid w:val="006C056A"/>
    <w:rsid w:val="006C0DEA"/>
    <w:rsid w:val="006C222D"/>
    <w:rsid w:val="006C2BF6"/>
    <w:rsid w:val="006C2EEB"/>
    <w:rsid w:val="006C33D7"/>
    <w:rsid w:val="006C4BE1"/>
    <w:rsid w:val="006C70C1"/>
    <w:rsid w:val="006D094B"/>
    <w:rsid w:val="006D0978"/>
    <w:rsid w:val="006D113E"/>
    <w:rsid w:val="006D13F9"/>
    <w:rsid w:val="006D2167"/>
    <w:rsid w:val="006D2F66"/>
    <w:rsid w:val="006D41A2"/>
    <w:rsid w:val="006D4E46"/>
    <w:rsid w:val="006D6823"/>
    <w:rsid w:val="006D7025"/>
    <w:rsid w:val="006E087E"/>
    <w:rsid w:val="006E09F9"/>
    <w:rsid w:val="006E16EC"/>
    <w:rsid w:val="006E4A82"/>
    <w:rsid w:val="006E4C94"/>
    <w:rsid w:val="006E4FD7"/>
    <w:rsid w:val="006E5720"/>
    <w:rsid w:val="006E6367"/>
    <w:rsid w:val="006E7530"/>
    <w:rsid w:val="006F10C1"/>
    <w:rsid w:val="006F140B"/>
    <w:rsid w:val="006F282E"/>
    <w:rsid w:val="006F3395"/>
    <w:rsid w:val="006F5DD3"/>
    <w:rsid w:val="006F6C71"/>
    <w:rsid w:val="006F7595"/>
    <w:rsid w:val="00700BEA"/>
    <w:rsid w:val="00700C77"/>
    <w:rsid w:val="007022D2"/>
    <w:rsid w:val="0070386E"/>
    <w:rsid w:val="007047BE"/>
    <w:rsid w:val="00704D74"/>
    <w:rsid w:val="0070621B"/>
    <w:rsid w:val="007075EB"/>
    <w:rsid w:val="0070775A"/>
    <w:rsid w:val="0070794B"/>
    <w:rsid w:val="00707F19"/>
    <w:rsid w:val="00710D43"/>
    <w:rsid w:val="0071209A"/>
    <w:rsid w:val="0071271A"/>
    <w:rsid w:val="007130A3"/>
    <w:rsid w:val="00713966"/>
    <w:rsid w:val="00715E9D"/>
    <w:rsid w:val="007165FA"/>
    <w:rsid w:val="00716917"/>
    <w:rsid w:val="00716B8D"/>
    <w:rsid w:val="00716F2B"/>
    <w:rsid w:val="0071718B"/>
    <w:rsid w:val="0071718F"/>
    <w:rsid w:val="007171BE"/>
    <w:rsid w:val="007201D3"/>
    <w:rsid w:val="00720207"/>
    <w:rsid w:val="00720A59"/>
    <w:rsid w:val="0072107B"/>
    <w:rsid w:val="00721FE6"/>
    <w:rsid w:val="00722DA1"/>
    <w:rsid w:val="00724D9A"/>
    <w:rsid w:val="00725B4B"/>
    <w:rsid w:val="007261E7"/>
    <w:rsid w:val="007267B0"/>
    <w:rsid w:val="00727D6B"/>
    <w:rsid w:val="00734B93"/>
    <w:rsid w:val="00735973"/>
    <w:rsid w:val="00736ACA"/>
    <w:rsid w:val="00736F6B"/>
    <w:rsid w:val="00741D9F"/>
    <w:rsid w:val="00742004"/>
    <w:rsid w:val="007439C6"/>
    <w:rsid w:val="00744BF7"/>
    <w:rsid w:val="00745258"/>
    <w:rsid w:val="0074620E"/>
    <w:rsid w:val="00747866"/>
    <w:rsid w:val="00747F59"/>
    <w:rsid w:val="00750F38"/>
    <w:rsid w:val="00751BE0"/>
    <w:rsid w:val="00754121"/>
    <w:rsid w:val="00754DB2"/>
    <w:rsid w:val="0075580B"/>
    <w:rsid w:val="00756E73"/>
    <w:rsid w:val="00757160"/>
    <w:rsid w:val="00757AA4"/>
    <w:rsid w:val="00757F5C"/>
    <w:rsid w:val="00760557"/>
    <w:rsid w:val="00760DFC"/>
    <w:rsid w:val="007612B6"/>
    <w:rsid w:val="00762339"/>
    <w:rsid w:val="00764783"/>
    <w:rsid w:val="007664E0"/>
    <w:rsid w:val="00770910"/>
    <w:rsid w:val="00772375"/>
    <w:rsid w:val="00773A9D"/>
    <w:rsid w:val="007767E1"/>
    <w:rsid w:val="007772F5"/>
    <w:rsid w:val="00781A11"/>
    <w:rsid w:val="00781F4D"/>
    <w:rsid w:val="007820A3"/>
    <w:rsid w:val="007829A1"/>
    <w:rsid w:val="00784CA0"/>
    <w:rsid w:val="00784E0D"/>
    <w:rsid w:val="00786046"/>
    <w:rsid w:val="00786499"/>
    <w:rsid w:val="0078710C"/>
    <w:rsid w:val="00787A78"/>
    <w:rsid w:val="007904AF"/>
    <w:rsid w:val="00790553"/>
    <w:rsid w:val="00796128"/>
    <w:rsid w:val="00797915"/>
    <w:rsid w:val="007A06EB"/>
    <w:rsid w:val="007A27FC"/>
    <w:rsid w:val="007A4FB7"/>
    <w:rsid w:val="007A5DB1"/>
    <w:rsid w:val="007A667F"/>
    <w:rsid w:val="007A6E80"/>
    <w:rsid w:val="007B02D2"/>
    <w:rsid w:val="007B127C"/>
    <w:rsid w:val="007B1C14"/>
    <w:rsid w:val="007B22B5"/>
    <w:rsid w:val="007B2F72"/>
    <w:rsid w:val="007B334F"/>
    <w:rsid w:val="007B4A43"/>
    <w:rsid w:val="007B5BF3"/>
    <w:rsid w:val="007B6581"/>
    <w:rsid w:val="007B6751"/>
    <w:rsid w:val="007C1856"/>
    <w:rsid w:val="007C1C0F"/>
    <w:rsid w:val="007C2BE1"/>
    <w:rsid w:val="007C6571"/>
    <w:rsid w:val="007C6F1B"/>
    <w:rsid w:val="007D070D"/>
    <w:rsid w:val="007D0DD7"/>
    <w:rsid w:val="007D1074"/>
    <w:rsid w:val="007D53FF"/>
    <w:rsid w:val="007D581E"/>
    <w:rsid w:val="007D5D15"/>
    <w:rsid w:val="007D600C"/>
    <w:rsid w:val="007D6AC3"/>
    <w:rsid w:val="007D7AFE"/>
    <w:rsid w:val="007D7B4C"/>
    <w:rsid w:val="007E126F"/>
    <w:rsid w:val="007E3279"/>
    <w:rsid w:val="007E34E7"/>
    <w:rsid w:val="007E38E4"/>
    <w:rsid w:val="007E3CDF"/>
    <w:rsid w:val="007E4B3B"/>
    <w:rsid w:val="007E5C3B"/>
    <w:rsid w:val="007F024A"/>
    <w:rsid w:val="007F0D1C"/>
    <w:rsid w:val="007F16E9"/>
    <w:rsid w:val="007F1C00"/>
    <w:rsid w:val="007F6295"/>
    <w:rsid w:val="007F6D97"/>
    <w:rsid w:val="007F7618"/>
    <w:rsid w:val="008012F6"/>
    <w:rsid w:val="0080361C"/>
    <w:rsid w:val="00804A12"/>
    <w:rsid w:val="00806690"/>
    <w:rsid w:val="0081078E"/>
    <w:rsid w:val="00810AAF"/>
    <w:rsid w:val="00811051"/>
    <w:rsid w:val="0081545E"/>
    <w:rsid w:val="0081690B"/>
    <w:rsid w:val="00816A84"/>
    <w:rsid w:val="008206FE"/>
    <w:rsid w:val="00820743"/>
    <w:rsid w:val="008208A1"/>
    <w:rsid w:val="00820BA2"/>
    <w:rsid w:val="008309A1"/>
    <w:rsid w:val="00830D35"/>
    <w:rsid w:val="00831B80"/>
    <w:rsid w:val="00832427"/>
    <w:rsid w:val="0083288E"/>
    <w:rsid w:val="00833309"/>
    <w:rsid w:val="0083384B"/>
    <w:rsid w:val="008340D2"/>
    <w:rsid w:val="00837354"/>
    <w:rsid w:val="00837E3A"/>
    <w:rsid w:val="00840211"/>
    <w:rsid w:val="0084059C"/>
    <w:rsid w:val="008442D2"/>
    <w:rsid w:val="00844739"/>
    <w:rsid w:val="00846CE7"/>
    <w:rsid w:val="008501B7"/>
    <w:rsid w:val="00850BAF"/>
    <w:rsid w:val="00852B7C"/>
    <w:rsid w:val="008557A2"/>
    <w:rsid w:val="00855AAC"/>
    <w:rsid w:val="008568AD"/>
    <w:rsid w:val="00860142"/>
    <w:rsid w:val="0086159C"/>
    <w:rsid w:val="00861F84"/>
    <w:rsid w:val="00862936"/>
    <w:rsid w:val="00864025"/>
    <w:rsid w:val="0086419F"/>
    <w:rsid w:val="0086426F"/>
    <w:rsid w:val="0086596A"/>
    <w:rsid w:val="00870917"/>
    <w:rsid w:val="00870941"/>
    <w:rsid w:val="00870F15"/>
    <w:rsid w:val="00871063"/>
    <w:rsid w:val="008726B8"/>
    <w:rsid w:val="008729E8"/>
    <w:rsid w:val="00881086"/>
    <w:rsid w:val="008812C9"/>
    <w:rsid w:val="008812D8"/>
    <w:rsid w:val="00883228"/>
    <w:rsid w:val="008837A6"/>
    <w:rsid w:val="00883940"/>
    <w:rsid w:val="00884A36"/>
    <w:rsid w:val="00884F5D"/>
    <w:rsid w:val="0088625E"/>
    <w:rsid w:val="00887CF7"/>
    <w:rsid w:val="00890F2D"/>
    <w:rsid w:val="0089263E"/>
    <w:rsid w:val="00893458"/>
    <w:rsid w:val="008939C6"/>
    <w:rsid w:val="008960BF"/>
    <w:rsid w:val="00897B03"/>
    <w:rsid w:val="008A17B3"/>
    <w:rsid w:val="008A17DC"/>
    <w:rsid w:val="008A2FFB"/>
    <w:rsid w:val="008A36EA"/>
    <w:rsid w:val="008A429B"/>
    <w:rsid w:val="008A4A5F"/>
    <w:rsid w:val="008A4F66"/>
    <w:rsid w:val="008A67DA"/>
    <w:rsid w:val="008A6973"/>
    <w:rsid w:val="008A78FC"/>
    <w:rsid w:val="008B288A"/>
    <w:rsid w:val="008B2B2C"/>
    <w:rsid w:val="008B5478"/>
    <w:rsid w:val="008B6158"/>
    <w:rsid w:val="008B654E"/>
    <w:rsid w:val="008B69C3"/>
    <w:rsid w:val="008B768E"/>
    <w:rsid w:val="008B7865"/>
    <w:rsid w:val="008C25A8"/>
    <w:rsid w:val="008C301B"/>
    <w:rsid w:val="008C3880"/>
    <w:rsid w:val="008C48F1"/>
    <w:rsid w:val="008C669A"/>
    <w:rsid w:val="008C7106"/>
    <w:rsid w:val="008C7527"/>
    <w:rsid w:val="008D029A"/>
    <w:rsid w:val="008D18B6"/>
    <w:rsid w:val="008D24F4"/>
    <w:rsid w:val="008D411A"/>
    <w:rsid w:val="008D4212"/>
    <w:rsid w:val="008D525D"/>
    <w:rsid w:val="008D5A25"/>
    <w:rsid w:val="008D61D4"/>
    <w:rsid w:val="008E2566"/>
    <w:rsid w:val="008E2B14"/>
    <w:rsid w:val="008E4167"/>
    <w:rsid w:val="008E5CF1"/>
    <w:rsid w:val="008F0521"/>
    <w:rsid w:val="008F0ECC"/>
    <w:rsid w:val="008F1EAA"/>
    <w:rsid w:val="008F5D67"/>
    <w:rsid w:val="008F6294"/>
    <w:rsid w:val="008F70D7"/>
    <w:rsid w:val="009026EA"/>
    <w:rsid w:val="009027C6"/>
    <w:rsid w:val="00903BCF"/>
    <w:rsid w:val="00906220"/>
    <w:rsid w:val="009079EC"/>
    <w:rsid w:val="00912062"/>
    <w:rsid w:val="00913A8C"/>
    <w:rsid w:val="00914226"/>
    <w:rsid w:val="00915D34"/>
    <w:rsid w:val="00916E19"/>
    <w:rsid w:val="009178D4"/>
    <w:rsid w:val="009207E6"/>
    <w:rsid w:val="0092231E"/>
    <w:rsid w:val="00923B80"/>
    <w:rsid w:val="009243C6"/>
    <w:rsid w:val="00926C29"/>
    <w:rsid w:val="00932A9C"/>
    <w:rsid w:val="0093334A"/>
    <w:rsid w:val="00936CA6"/>
    <w:rsid w:val="00936FD4"/>
    <w:rsid w:val="00941711"/>
    <w:rsid w:val="00946B16"/>
    <w:rsid w:val="009478CC"/>
    <w:rsid w:val="00950AE4"/>
    <w:rsid w:val="00950D4C"/>
    <w:rsid w:val="00950E73"/>
    <w:rsid w:val="00951E1D"/>
    <w:rsid w:val="0095253E"/>
    <w:rsid w:val="0095305C"/>
    <w:rsid w:val="00954375"/>
    <w:rsid w:val="00954525"/>
    <w:rsid w:val="00955A86"/>
    <w:rsid w:val="00956E90"/>
    <w:rsid w:val="009576C3"/>
    <w:rsid w:val="00960E66"/>
    <w:rsid w:val="00961A1B"/>
    <w:rsid w:val="00963B80"/>
    <w:rsid w:val="0096428A"/>
    <w:rsid w:val="009700D4"/>
    <w:rsid w:val="009707C7"/>
    <w:rsid w:val="00970A84"/>
    <w:rsid w:val="00972399"/>
    <w:rsid w:val="009727DF"/>
    <w:rsid w:val="00973745"/>
    <w:rsid w:val="0097432C"/>
    <w:rsid w:val="009756A8"/>
    <w:rsid w:val="00980459"/>
    <w:rsid w:val="00980986"/>
    <w:rsid w:val="0098105A"/>
    <w:rsid w:val="009821BE"/>
    <w:rsid w:val="00982714"/>
    <w:rsid w:val="00983ABA"/>
    <w:rsid w:val="00983ACD"/>
    <w:rsid w:val="009848F7"/>
    <w:rsid w:val="00986187"/>
    <w:rsid w:val="00986713"/>
    <w:rsid w:val="00987278"/>
    <w:rsid w:val="009874F2"/>
    <w:rsid w:val="00987595"/>
    <w:rsid w:val="00987D6B"/>
    <w:rsid w:val="009905F2"/>
    <w:rsid w:val="0099065B"/>
    <w:rsid w:val="00991150"/>
    <w:rsid w:val="00992BAD"/>
    <w:rsid w:val="00993AEF"/>
    <w:rsid w:val="0099562F"/>
    <w:rsid w:val="009965F2"/>
    <w:rsid w:val="009966E5"/>
    <w:rsid w:val="00997B7F"/>
    <w:rsid w:val="00997BD6"/>
    <w:rsid w:val="00997C92"/>
    <w:rsid w:val="009A2BE2"/>
    <w:rsid w:val="009A387E"/>
    <w:rsid w:val="009A3C7E"/>
    <w:rsid w:val="009B14ED"/>
    <w:rsid w:val="009B2EA2"/>
    <w:rsid w:val="009B36EB"/>
    <w:rsid w:val="009B3A18"/>
    <w:rsid w:val="009B4466"/>
    <w:rsid w:val="009B4BB2"/>
    <w:rsid w:val="009B5738"/>
    <w:rsid w:val="009B5A7A"/>
    <w:rsid w:val="009B6EEF"/>
    <w:rsid w:val="009B71E1"/>
    <w:rsid w:val="009C001F"/>
    <w:rsid w:val="009C04A1"/>
    <w:rsid w:val="009C0822"/>
    <w:rsid w:val="009C1BB1"/>
    <w:rsid w:val="009C1DB6"/>
    <w:rsid w:val="009C22F4"/>
    <w:rsid w:val="009C494E"/>
    <w:rsid w:val="009C4BF6"/>
    <w:rsid w:val="009C5018"/>
    <w:rsid w:val="009C662C"/>
    <w:rsid w:val="009C7C34"/>
    <w:rsid w:val="009D045B"/>
    <w:rsid w:val="009D5460"/>
    <w:rsid w:val="009D6033"/>
    <w:rsid w:val="009E07BA"/>
    <w:rsid w:val="009E1F6A"/>
    <w:rsid w:val="009E2AA2"/>
    <w:rsid w:val="009E5988"/>
    <w:rsid w:val="009E5EE9"/>
    <w:rsid w:val="009F1FC6"/>
    <w:rsid w:val="009F2CB6"/>
    <w:rsid w:val="009F68CE"/>
    <w:rsid w:val="00A001D0"/>
    <w:rsid w:val="00A019D9"/>
    <w:rsid w:val="00A0421E"/>
    <w:rsid w:val="00A1019C"/>
    <w:rsid w:val="00A104CA"/>
    <w:rsid w:val="00A11B37"/>
    <w:rsid w:val="00A12F59"/>
    <w:rsid w:val="00A13ACE"/>
    <w:rsid w:val="00A13DD9"/>
    <w:rsid w:val="00A14118"/>
    <w:rsid w:val="00A14177"/>
    <w:rsid w:val="00A20D8C"/>
    <w:rsid w:val="00A211F2"/>
    <w:rsid w:val="00A22086"/>
    <w:rsid w:val="00A2237A"/>
    <w:rsid w:val="00A22E50"/>
    <w:rsid w:val="00A23688"/>
    <w:rsid w:val="00A2377B"/>
    <w:rsid w:val="00A240D6"/>
    <w:rsid w:val="00A24260"/>
    <w:rsid w:val="00A310A1"/>
    <w:rsid w:val="00A31523"/>
    <w:rsid w:val="00A3326F"/>
    <w:rsid w:val="00A35773"/>
    <w:rsid w:val="00A41088"/>
    <w:rsid w:val="00A44636"/>
    <w:rsid w:val="00A4651F"/>
    <w:rsid w:val="00A472C3"/>
    <w:rsid w:val="00A47644"/>
    <w:rsid w:val="00A501CB"/>
    <w:rsid w:val="00A507A2"/>
    <w:rsid w:val="00A52DCF"/>
    <w:rsid w:val="00A5406F"/>
    <w:rsid w:val="00A56932"/>
    <w:rsid w:val="00A575CD"/>
    <w:rsid w:val="00A60730"/>
    <w:rsid w:val="00A61E79"/>
    <w:rsid w:val="00A620CF"/>
    <w:rsid w:val="00A64B56"/>
    <w:rsid w:val="00A67A65"/>
    <w:rsid w:val="00A71C1C"/>
    <w:rsid w:val="00A723CA"/>
    <w:rsid w:val="00A745E1"/>
    <w:rsid w:val="00A7500E"/>
    <w:rsid w:val="00A76C93"/>
    <w:rsid w:val="00A77BC8"/>
    <w:rsid w:val="00A833A6"/>
    <w:rsid w:val="00A87CC3"/>
    <w:rsid w:val="00A90F93"/>
    <w:rsid w:val="00A91E24"/>
    <w:rsid w:val="00A932B3"/>
    <w:rsid w:val="00A95425"/>
    <w:rsid w:val="00A95973"/>
    <w:rsid w:val="00A96265"/>
    <w:rsid w:val="00A97228"/>
    <w:rsid w:val="00AA04C8"/>
    <w:rsid w:val="00AA185B"/>
    <w:rsid w:val="00AA1980"/>
    <w:rsid w:val="00AA392C"/>
    <w:rsid w:val="00AA4C9A"/>
    <w:rsid w:val="00AA52CA"/>
    <w:rsid w:val="00AA5319"/>
    <w:rsid w:val="00AB0192"/>
    <w:rsid w:val="00AB0E8A"/>
    <w:rsid w:val="00AB11D2"/>
    <w:rsid w:val="00AB24F3"/>
    <w:rsid w:val="00AB2538"/>
    <w:rsid w:val="00AB309A"/>
    <w:rsid w:val="00AB3285"/>
    <w:rsid w:val="00AB5C0D"/>
    <w:rsid w:val="00AB5D12"/>
    <w:rsid w:val="00AB63EB"/>
    <w:rsid w:val="00AB6BB0"/>
    <w:rsid w:val="00AB717C"/>
    <w:rsid w:val="00AB7B95"/>
    <w:rsid w:val="00AC2A9B"/>
    <w:rsid w:val="00AC2F47"/>
    <w:rsid w:val="00AC64A8"/>
    <w:rsid w:val="00AC6F57"/>
    <w:rsid w:val="00AC78F7"/>
    <w:rsid w:val="00AC7DE0"/>
    <w:rsid w:val="00AD4C8B"/>
    <w:rsid w:val="00AD57D4"/>
    <w:rsid w:val="00AD5C13"/>
    <w:rsid w:val="00AD786B"/>
    <w:rsid w:val="00AE1FDF"/>
    <w:rsid w:val="00AE2177"/>
    <w:rsid w:val="00AE2237"/>
    <w:rsid w:val="00AE31E4"/>
    <w:rsid w:val="00AE3D35"/>
    <w:rsid w:val="00AE40A7"/>
    <w:rsid w:val="00AE500E"/>
    <w:rsid w:val="00AE523A"/>
    <w:rsid w:val="00AE74BA"/>
    <w:rsid w:val="00AF03A9"/>
    <w:rsid w:val="00AF06E6"/>
    <w:rsid w:val="00AF0942"/>
    <w:rsid w:val="00AF497E"/>
    <w:rsid w:val="00AF630E"/>
    <w:rsid w:val="00AF6750"/>
    <w:rsid w:val="00AF774E"/>
    <w:rsid w:val="00AF7CB6"/>
    <w:rsid w:val="00B00065"/>
    <w:rsid w:val="00B02E2B"/>
    <w:rsid w:val="00B05F43"/>
    <w:rsid w:val="00B06B74"/>
    <w:rsid w:val="00B11BAF"/>
    <w:rsid w:val="00B11CFE"/>
    <w:rsid w:val="00B123A8"/>
    <w:rsid w:val="00B156D8"/>
    <w:rsid w:val="00B176DE"/>
    <w:rsid w:val="00B179F5"/>
    <w:rsid w:val="00B17F2E"/>
    <w:rsid w:val="00B2329E"/>
    <w:rsid w:val="00B2339B"/>
    <w:rsid w:val="00B250E2"/>
    <w:rsid w:val="00B25449"/>
    <w:rsid w:val="00B26221"/>
    <w:rsid w:val="00B274D5"/>
    <w:rsid w:val="00B27596"/>
    <w:rsid w:val="00B277D4"/>
    <w:rsid w:val="00B27987"/>
    <w:rsid w:val="00B3015D"/>
    <w:rsid w:val="00B30662"/>
    <w:rsid w:val="00B3083B"/>
    <w:rsid w:val="00B30D29"/>
    <w:rsid w:val="00B31871"/>
    <w:rsid w:val="00B338FE"/>
    <w:rsid w:val="00B36413"/>
    <w:rsid w:val="00B36543"/>
    <w:rsid w:val="00B3661D"/>
    <w:rsid w:val="00B367E9"/>
    <w:rsid w:val="00B40A7F"/>
    <w:rsid w:val="00B4218A"/>
    <w:rsid w:val="00B42FEB"/>
    <w:rsid w:val="00B47015"/>
    <w:rsid w:val="00B502C8"/>
    <w:rsid w:val="00B50367"/>
    <w:rsid w:val="00B526AD"/>
    <w:rsid w:val="00B5383C"/>
    <w:rsid w:val="00B54351"/>
    <w:rsid w:val="00B556CE"/>
    <w:rsid w:val="00B571C9"/>
    <w:rsid w:val="00B57831"/>
    <w:rsid w:val="00B5787C"/>
    <w:rsid w:val="00B57C62"/>
    <w:rsid w:val="00B6056E"/>
    <w:rsid w:val="00B60C00"/>
    <w:rsid w:val="00B6249F"/>
    <w:rsid w:val="00B63002"/>
    <w:rsid w:val="00B63C3C"/>
    <w:rsid w:val="00B63FB3"/>
    <w:rsid w:val="00B645DA"/>
    <w:rsid w:val="00B64847"/>
    <w:rsid w:val="00B65437"/>
    <w:rsid w:val="00B65D55"/>
    <w:rsid w:val="00B66CB3"/>
    <w:rsid w:val="00B67C11"/>
    <w:rsid w:val="00B7083C"/>
    <w:rsid w:val="00B70EB2"/>
    <w:rsid w:val="00B72485"/>
    <w:rsid w:val="00B72C4C"/>
    <w:rsid w:val="00B72CCA"/>
    <w:rsid w:val="00B7421A"/>
    <w:rsid w:val="00B748DF"/>
    <w:rsid w:val="00B769B9"/>
    <w:rsid w:val="00B76A7C"/>
    <w:rsid w:val="00B81848"/>
    <w:rsid w:val="00B83D16"/>
    <w:rsid w:val="00B87C23"/>
    <w:rsid w:val="00B90629"/>
    <w:rsid w:val="00B90E7C"/>
    <w:rsid w:val="00B92C4D"/>
    <w:rsid w:val="00B93BA4"/>
    <w:rsid w:val="00B95D44"/>
    <w:rsid w:val="00B966D9"/>
    <w:rsid w:val="00BA1335"/>
    <w:rsid w:val="00BA173F"/>
    <w:rsid w:val="00BA19E8"/>
    <w:rsid w:val="00BA35FB"/>
    <w:rsid w:val="00BA5976"/>
    <w:rsid w:val="00BA5E7B"/>
    <w:rsid w:val="00BA7607"/>
    <w:rsid w:val="00BA7973"/>
    <w:rsid w:val="00BB0CEE"/>
    <w:rsid w:val="00BB1A82"/>
    <w:rsid w:val="00BB1EB1"/>
    <w:rsid w:val="00BB1F80"/>
    <w:rsid w:val="00BB2F0F"/>
    <w:rsid w:val="00BB33D4"/>
    <w:rsid w:val="00BB521D"/>
    <w:rsid w:val="00BB5478"/>
    <w:rsid w:val="00BB6124"/>
    <w:rsid w:val="00BB6A97"/>
    <w:rsid w:val="00BC0AD1"/>
    <w:rsid w:val="00BC1679"/>
    <w:rsid w:val="00BC1CD7"/>
    <w:rsid w:val="00BC38EA"/>
    <w:rsid w:val="00BC4063"/>
    <w:rsid w:val="00BC583F"/>
    <w:rsid w:val="00BC7510"/>
    <w:rsid w:val="00BC7849"/>
    <w:rsid w:val="00BC7D60"/>
    <w:rsid w:val="00BD00CD"/>
    <w:rsid w:val="00BD22BE"/>
    <w:rsid w:val="00BD3574"/>
    <w:rsid w:val="00BD3D5F"/>
    <w:rsid w:val="00BD4E74"/>
    <w:rsid w:val="00BD6A0C"/>
    <w:rsid w:val="00BE0B11"/>
    <w:rsid w:val="00BE14FF"/>
    <w:rsid w:val="00BE2A33"/>
    <w:rsid w:val="00BE2E3E"/>
    <w:rsid w:val="00BE36AF"/>
    <w:rsid w:val="00BE3F4E"/>
    <w:rsid w:val="00BE4738"/>
    <w:rsid w:val="00BE50B1"/>
    <w:rsid w:val="00BE5595"/>
    <w:rsid w:val="00BE5FFF"/>
    <w:rsid w:val="00BE6A2D"/>
    <w:rsid w:val="00BF05C9"/>
    <w:rsid w:val="00BF1019"/>
    <w:rsid w:val="00BF1C32"/>
    <w:rsid w:val="00BF4A64"/>
    <w:rsid w:val="00BF4FAC"/>
    <w:rsid w:val="00BF5F91"/>
    <w:rsid w:val="00C00C33"/>
    <w:rsid w:val="00C033C0"/>
    <w:rsid w:val="00C03939"/>
    <w:rsid w:val="00C04D9C"/>
    <w:rsid w:val="00C05B77"/>
    <w:rsid w:val="00C0641F"/>
    <w:rsid w:val="00C06BC6"/>
    <w:rsid w:val="00C1025F"/>
    <w:rsid w:val="00C11D6C"/>
    <w:rsid w:val="00C11F57"/>
    <w:rsid w:val="00C124D0"/>
    <w:rsid w:val="00C12B88"/>
    <w:rsid w:val="00C12F1E"/>
    <w:rsid w:val="00C1435D"/>
    <w:rsid w:val="00C14A6D"/>
    <w:rsid w:val="00C15235"/>
    <w:rsid w:val="00C16081"/>
    <w:rsid w:val="00C16467"/>
    <w:rsid w:val="00C16B9C"/>
    <w:rsid w:val="00C2075C"/>
    <w:rsid w:val="00C25428"/>
    <w:rsid w:val="00C25489"/>
    <w:rsid w:val="00C25734"/>
    <w:rsid w:val="00C26627"/>
    <w:rsid w:val="00C305DB"/>
    <w:rsid w:val="00C3083C"/>
    <w:rsid w:val="00C32B18"/>
    <w:rsid w:val="00C32E05"/>
    <w:rsid w:val="00C3316D"/>
    <w:rsid w:val="00C33A19"/>
    <w:rsid w:val="00C34D91"/>
    <w:rsid w:val="00C359DE"/>
    <w:rsid w:val="00C36E1D"/>
    <w:rsid w:val="00C410BA"/>
    <w:rsid w:val="00C42368"/>
    <w:rsid w:val="00C43E9B"/>
    <w:rsid w:val="00C45A9C"/>
    <w:rsid w:val="00C45D42"/>
    <w:rsid w:val="00C4642B"/>
    <w:rsid w:val="00C50D0B"/>
    <w:rsid w:val="00C51407"/>
    <w:rsid w:val="00C51BDA"/>
    <w:rsid w:val="00C51CC9"/>
    <w:rsid w:val="00C51F96"/>
    <w:rsid w:val="00C52AC1"/>
    <w:rsid w:val="00C535A4"/>
    <w:rsid w:val="00C53C81"/>
    <w:rsid w:val="00C5471A"/>
    <w:rsid w:val="00C565A2"/>
    <w:rsid w:val="00C5674C"/>
    <w:rsid w:val="00C57D90"/>
    <w:rsid w:val="00C614A5"/>
    <w:rsid w:val="00C63094"/>
    <w:rsid w:val="00C63CFC"/>
    <w:rsid w:val="00C64E0D"/>
    <w:rsid w:val="00C663B3"/>
    <w:rsid w:val="00C70FF3"/>
    <w:rsid w:val="00C72706"/>
    <w:rsid w:val="00C72B0E"/>
    <w:rsid w:val="00C73FAF"/>
    <w:rsid w:val="00C7483A"/>
    <w:rsid w:val="00C7498B"/>
    <w:rsid w:val="00C7600B"/>
    <w:rsid w:val="00C771C8"/>
    <w:rsid w:val="00C774F9"/>
    <w:rsid w:val="00C80EF4"/>
    <w:rsid w:val="00C8146B"/>
    <w:rsid w:val="00C82D6E"/>
    <w:rsid w:val="00C835A5"/>
    <w:rsid w:val="00C8417C"/>
    <w:rsid w:val="00C84448"/>
    <w:rsid w:val="00C90E23"/>
    <w:rsid w:val="00C92627"/>
    <w:rsid w:val="00C928E6"/>
    <w:rsid w:val="00C92B2C"/>
    <w:rsid w:val="00C93F70"/>
    <w:rsid w:val="00C9481C"/>
    <w:rsid w:val="00C94AA4"/>
    <w:rsid w:val="00C94B4D"/>
    <w:rsid w:val="00C96720"/>
    <w:rsid w:val="00C9697F"/>
    <w:rsid w:val="00CA11AC"/>
    <w:rsid w:val="00CA27A6"/>
    <w:rsid w:val="00CA4062"/>
    <w:rsid w:val="00CA48F2"/>
    <w:rsid w:val="00CA628F"/>
    <w:rsid w:val="00CA695A"/>
    <w:rsid w:val="00CA7323"/>
    <w:rsid w:val="00CA7B82"/>
    <w:rsid w:val="00CB1083"/>
    <w:rsid w:val="00CB13BA"/>
    <w:rsid w:val="00CB45AE"/>
    <w:rsid w:val="00CB53D7"/>
    <w:rsid w:val="00CB542E"/>
    <w:rsid w:val="00CB62BB"/>
    <w:rsid w:val="00CC08EE"/>
    <w:rsid w:val="00CC1BF1"/>
    <w:rsid w:val="00CC3E60"/>
    <w:rsid w:val="00CC4263"/>
    <w:rsid w:val="00CC4322"/>
    <w:rsid w:val="00CC43FE"/>
    <w:rsid w:val="00CC450F"/>
    <w:rsid w:val="00CC4653"/>
    <w:rsid w:val="00CC5354"/>
    <w:rsid w:val="00CC5E55"/>
    <w:rsid w:val="00CC6D2D"/>
    <w:rsid w:val="00CC71D1"/>
    <w:rsid w:val="00CC7FEF"/>
    <w:rsid w:val="00CD05DF"/>
    <w:rsid w:val="00CD10F4"/>
    <w:rsid w:val="00CD13FB"/>
    <w:rsid w:val="00CD4A55"/>
    <w:rsid w:val="00CD5F40"/>
    <w:rsid w:val="00CD6258"/>
    <w:rsid w:val="00CD71BC"/>
    <w:rsid w:val="00CD7B0A"/>
    <w:rsid w:val="00CE078D"/>
    <w:rsid w:val="00CE1ABD"/>
    <w:rsid w:val="00CE3F00"/>
    <w:rsid w:val="00CE4929"/>
    <w:rsid w:val="00CF1B2E"/>
    <w:rsid w:val="00CF201C"/>
    <w:rsid w:val="00CF2972"/>
    <w:rsid w:val="00CF3B1C"/>
    <w:rsid w:val="00CF404B"/>
    <w:rsid w:val="00CF5438"/>
    <w:rsid w:val="00CF7EFD"/>
    <w:rsid w:val="00D00217"/>
    <w:rsid w:val="00D00FCD"/>
    <w:rsid w:val="00D023E8"/>
    <w:rsid w:val="00D03CF2"/>
    <w:rsid w:val="00D0661E"/>
    <w:rsid w:val="00D06D95"/>
    <w:rsid w:val="00D070CC"/>
    <w:rsid w:val="00D163FE"/>
    <w:rsid w:val="00D21DA7"/>
    <w:rsid w:val="00D2281A"/>
    <w:rsid w:val="00D23348"/>
    <w:rsid w:val="00D2374C"/>
    <w:rsid w:val="00D26210"/>
    <w:rsid w:val="00D26DA4"/>
    <w:rsid w:val="00D26EF7"/>
    <w:rsid w:val="00D31005"/>
    <w:rsid w:val="00D3147C"/>
    <w:rsid w:val="00D31A74"/>
    <w:rsid w:val="00D32847"/>
    <w:rsid w:val="00D32880"/>
    <w:rsid w:val="00D32EE9"/>
    <w:rsid w:val="00D33C4A"/>
    <w:rsid w:val="00D3682D"/>
    <w:rsid w:val="00D36AC5"/>
    <w:rsid w:val="00D370E1"/>
    <w:rsid w:val="00D37E3A"/>
    <w:rsid w:val="00D400A6"/>
    <w:rsid w:val="00D40491"/>
    <w:rsid w:val="00D41685"/>
    <w:rsid w:val="00D41F5E"/>
    <w:rsid w:val="00D4247A"/>
    <w:rsid w:val="00D442E2"/>
    <w:rsid w:val="00D44BCB"/>
    <w:rsid w:val="00D44C7B"/>
    <w:rsid w:val="00D45A99"/>
    <w:rsid w:val="00D45FBE"/>
    <w:rsid w:val="00D4798E"/>
    <w:rsid w:val="00D507B6"/>
    <w:rsid w:val="00D50847"/>
    <w:rsid w:val="00D513C1"/>
    <w:rsid w:val="00D52FA9"/>
    <w:rsid w:val="00D53B91"/>
    <w:rsid w:val="00D5482B"/>
    <w:rsid w:val="00D54BE3"/>
    <w:rsid w:val="00D56691"/>
    <w:rsid w:val="00D56BD1"/>
    <w:rsid w:val="00D57648"/>
    <w:rsid w:val="00D60E84"/>
    <w:rsid w:val="00D628CB"/>
    <w:rsid w:val="00D62BAE"/>
    <w:rsid w:val="00D63091"/>
    <w:rsid w:val="00D63C19"/>
    <w:rsid w:val="00D64048"/>
    <w:rsid w:val="00D644E0"/>
    <w:rsid w:val="00D665FC"/>
    <w:rsid w:val="00D6696B"/>
    <w:rsid w:val="00D677CF"/>
    <w:rsid w:val="00D70658"/>
    <w:rsid w:val="00D70CE3"/>
    <w:rsid w:val="00D74C3D"/>
    <w:rsid w:val="00D7551E"/>
    <w:rsid w:val="00D761A3"/>
    <w:rsid w:val="00D776ED"/>
    <w:rsid w:val="00D80212"/>
    <w:rsid w:val="00D81C94"/>
    <w:rsid w:val="00D830FE"/>
    <w:rsid w:val="00D83953"/>
    <w:rsid w:val="00D855A9"/>
    <w:rsid w:val="00D86023"/>
    <w:rsid w:val="00D86819"/>
    <w:rsid w:val="00D87737"/>
    <w:rsid w:val="00D879A3"/>
    <w:rsid w:val="00D92E8B"/>
    <w:rsid w:val="00D9437F"/>
    <w:rsid w:val="00D95C4D"/>
    <w:rsid w:val="00DA16E6"/>
    <w:rsid w:val="00DA1CCA"/>
    <w:rsid w:val="00DA3203"/>
    <w:rsid w:val="00DA3216"/>
    <w:rsid w:val="00DA540B"/>
    <w:rsid w:val="00DA643E"/>
    <w:rsid w:val="00DA7F43"/>
    <w:rsid w:val="00DB04D9"/>
    <w:rsid w:val="00DB0728"/>
    <w:rsid w:val="00DB0836"/>
    <w:rsid w:val="00DB3205"/>
    <w:rsid w:val="00DB4D03"/>
    <w:rsid w:val="00DC2A3E"/>
    <w:rsid w:val="00DC499D"/>
    <w:rsid w:val="00DC4D07"/>
    <w:rsid w:val="00DC54C1"/>
    <w:rsid w:val="00DC7ADF"/>
    <w:rsid w:val="00DD0204"/>
    <w:rsid w:val="00DD1A78"/>
    <w:rsid w:val="00DD1DF9"/>
    <w:rsid w:val="00DD34A4"/>
    <w:rsid w:val="00DD701C"/>
    <w:rsid w:val="00DE14EE"/>
    <w:rsid w:val="00DE2694"/>
    <w:rsid w:val="00DE4D22"/>
    <w:rsid w:val="00DE507F"/>
    <w:rsid w:val="00DE5CBF"/>
    <w:rsid w:val="00DE6A1A"/>
    <w:rsid w:val="00DE6B7C"/>
    <w:rsid w:val="00DE72B6"/>
    <w:rsid w:val="00DE7F14"/>
    <w:rsid w:val="00DF094C"/>
    <w:rsid w:val="00DF2AA5"/>
    <w:rsid w:val="00DF3FF5"/>
    <w:rsid w:val="00DF72EC"/>
    <w:rsid w:val="00E029EF"/>
    <w:rsid w:val="00E02DCC"/>
    <w:rsid w:val="00E03229"/>
    <w:rsid w:val="00E039C7"/>
    <w:rsid w:val="00E03ACE"/>
    <w:rsid w:val="00E04633"/>
    <w:rsid w:val="00E046F0"/>
    <w:rsid w:val="00E1051C"/>
    <w:rsid w:val="00E10A3A"/>
    <w:rsid w:val="00E10A60"/>
    <w:rsid w:val="00E10B61"/>
    <w:rsid w:val="00E11592"/>
    <w:rsid w:val="00E12EA5"/>
    <w:rsid w:val="00E13516"/>
    <w:rsid w:val="00E16147"/>
    <w:rsid w:val="00E178DE"/>
    <w:rsid w:val="00E20C8B"/>
    <w:rsid w:val="00E251CF"/>
    <w:rsid w:val="00E25C59"/>
    <w:rsid w:val="00E26290"/>
    <w:rsid w:val="00E27026"/>
    <w:rsid w:val="00E30C09"/>
    <w:rsid w:val="00E319C7"/>
    <w:rsid w:val="00E34FEE"/>
    <w:rsid w:val="00E36ABB"/>
    <w:rsid w:val="00E37A85"/>
    <w:rsid w:val="00E429A1"/>
    <w:rsid w:val="00E42BD0"/>
    <w:rsid w:val="00E4367A"/>
    <w:rsid w:val="00E44297"/>
    <w:rsid w:val="00E46CE3"/>
    <w:rsid w:val="00E5101E"/>
    <w:rsid w:val="00E51353"/>
    <w:rsid w:val="00E531CC"/>
    <w:rsid w:val="00E53609"/>
    <w:rsid w:val="00E53728"/>
    <w:rsid w:val="00E55271"/>
    <w:rsid w:val="00E60FC4"/>
    <w:rsid w:val="00E642C1"/>
    <w:rsid w:val="00E64335"/>
    <w:rsid w:val="00E67CE9"/>
    <w:rsid w:val="00E70CC1"/>
    <w:rsid w:val="00E720D5"/>
    <w:rsid w:val="00E722C8"/>
    <w:rsid w:val="00E7235D"/>
    <w:rsid w:val="00E74B9F"/>
    <w:rsid w:val="00E74C89"/>
    <w:rsid w:val="00E7511D"/>
    <w:rsid w:val="00E754D3"/>
    <w:rsid w:val="00E75CF1"/>
    <w:rsid w:val="00E765CD"/>
    <w:rsid w:val="00E773FB"/>
    <w:rsid w:val="00E81D53"/>
    <w:rsid w:val="00E84202"/>
    <w:rsid w:val="00E864B7"/>
    <w:rsid w:val="00E90E16"/>
    <w:rsid w:val="00E9162D"/>
    <w:rsid w:val="00E91D2F"/>
    <w:rsid w:val="00E91F13"/>
    <w:rsid w:val="00E91F46"/>
    <w:rsid w:val="00E920EA"/>
    <w:rsid w:val="00E92C00"/>
    <w:rsid w:val="00E93F45"/>
    <w:rsid w:val="00E940D8"/>
    <w:rsid w:val="00E944B2"/>
    <w:rsid w:val="00E94D17"/>
    <w:rsid w:val="00E94EDB"/>
    <w:rsid w:val="00E9527F"/>
    <w:rsid w:val="00EA030D"/>
    <w:rsid w:val="00EA29D6"/>
    <w:rsid w:val="00EA4F67"/>
    <w:rsid w:val="00EA62A8"/>
    <w:rsid w:val="00EA6E13"/>
    <w:rsid w:val="00EB0BF3"/>
    <w:rsid w:val="00EB1A9C"/>
    <w:rsid w:val="00EB3E8D"/>
    <w:rsid w:val="00EB4511"/>
    <w:rsid w:val="00EB4843"/>
    <w:rsid w:val="00EB4FFC"/>
    <w:rsid w:val="00EB524B"/>
    <w:rsid w:val="00EB5462"/>
    <w:rsid w:val="00EB64B5"/>
    <w:rsid w:val="00EB7E5C"/>
    <w:rsid w:val="00EC1FAB"/>
    <w:rsid w:val="00EC3095"/>
    <w:rsid w:val="00EC3605"/>
    <w:rsid w:val="00EC50BC"/>
    <w:rsid w:val="00EC59F1"/>
    <w:rsid w:val="00EC6D82"/>
    <w:rsid w:val="00ED0BAB"/>
    <w:rsid w:val="00ED2268"/>
    <w:rsid w:val="00ED23C8"/>
    <w:rsid w:val="00ED3BDF"/>
    <w:rsid w:val="00ED3CDA"/>
    <w:rsid w:val="00ED5214"/>
    <w:rsid w:val="00ED5C79"/>
    <w:rsid w:val="00EE2D0D"/>
    <w:rsid w:val="00EE48FD"/>
    <w:rsid w:val="00EE4999"/>
    <w:rsid w:val="00EE4B4E"/>
    <w:rsid w:val="00EE4FEA"/>
    <w:rsid w:val="00EE6A2F"/>
    <w:rsid w:val="00EE725C"/>
    <w:rsid w:val="00EE783D"/>
    <w:rsid w:val="00EF09F7"/>
    <w:rsid w:val="00EF49A8"/>
    <w:rsid w:val="00EF649D"/>
    <w:rsid w:val="00EF6B33"/>
    <w:rsid w:val="00EF7BD2"/>
    <w:rsid w:val="00EF7F2E"/>
    <w:rsid w:val="00F0013C"/>
    <w:rsid w:val="00F00DEF"/>
    <w:rsid w:val="00F01976"/>
    <w:rsid w:val="00F01FB1"/>
    <w:rsid w:val="00F02552"/>
    <w:rsid w:val="00F02758"/>
    <w:rsid w:val="00F03BD2"/>
    <w:rsid w:val="00F05DF9"/>
    <w:rsid w:val="00F060B8"/>
    <w:rsid w:val="00F10738"/>
    <w:rsid w:val="00F12F23"/>
    <w:rsid w:val="00F14275"/>
    <w:rsid w:val="00F1459F"/>
    <w:rsid w:val="00F14C79"/>
    <w:rsid w:val="00F14CD0"/>
    <w:rsid w:val="00F16045"/>
    <w:rsid w:val="00F20241"/>
    <w:rsid w:val="00F22731"/>
    <w:rsid w:val="00F24596"/>
    <w:rsid w:val="00F25EAC"/>
    <w:rsid w:val="00F2737C"/>
    <w:rsid w:val="00F275EE"/>
    <w:rsid w:val="00F300BC"/>
    <w:rsid w:val="00F3040F"/>
    <w:rsid w:val="00F31037"/>
    <w:rsid w:val="00F32AD3"/>
    <w:rsid w:val="00F34382"/>
    <w:rsid w:val="00F344D8"/>
    <w:rsid w:val="00F3568D"/>
    <w:rsid w:val="00F35D8B"/>
    <w:rsid w:val="00F376BF"/>
    <w:rsid w:val="00F377BB"/>
    <w:rsid w:val="00F37865"/>
    <w:rsid w:val="00F37EC4"/>
    <w:rsid w:val="00F42341"/>
    <w:rsid w:val="00F42991"/>
    <w:rsid w:val="00F4320E"/>
    <w:rsid w:val="00F43E6B"/>
    <w:rsid w:val="00F44127"/>
    <w:rsid w:val="00F45CD8"/>
    <w:rsid w:val="00F46EF8"/>
    <w:rsid w:val="00F51A40"/>
    <w:rsid w:val="00F51E28"/>
    <w:rsid w:val="00F54E32"/>
    <w:rsid w:val="00F5533E"/>
    <w:rsid w:val="00F55EAF"/>
    <w:rsid w:val="00F561D3"/>
    <w:rsid w:val="00F57232"/>
    <w:rsid w:val="00F62D71"/>
    <w:rsid w:val="00F643E2"/>
    <w:rsid w:val="00F65507"/>
    <w:rsid w:val="00F657D2"/>
    <w:rsid w:val="00F65A42"/>
    <w:rsid w:val="00F66496"/>
    <w:rsid w:val="00F66BE1"/>
    <w:rsid w:val="00F66CDD"/>
    <w:rsid w:val="00F67EBA"/>
    <w:rsid w:val="00F67F44"/>
    <w:rsid w:val="00F704EC"/>
    <w:rsid w:val="00F711D8"/>
    <w:rsid w:val="00F732ED"/>
    <w:rsid w:val="00F73306"/>
    <w:rsid w:val="00F74421"/>
    <w:rsid w:val="00F75C45"/>
    <w:rsid w:val="00F7644E"/>
    <w:rsid w:val="00F76BD4"/>
    <w:rsid w:val="00F80095"/>
    <w:rsid w:val="00F80469"/>
    <w:rsid w:val="00F80922"/>
    <w:rsid w:val="00F82F02"/>
    <w:rsid w:val="00F833E0"/>
    <w:rsid w:val="00F834B0"/>
    <w:rsid w:val="00F846F4"/>
    <w:rsid w:val="00F86432"/>
    <w:rsid w:val="00F90DAB"/>
    <w:rsid w:val="00F91B5C"/>
    <w:rsid w:val="00F92646"/>
    <w:rsid w:val="00F93385"/>
    <w:rsid w:val="00F93C34"/>
    <w:rsid w:val="00F95CA8"/>
    <w:rsid w:val="00F969EC"/>
    <w:rsid w:val="00F96E29"/>
    <w:rsid w:val="00FA0A99"/>
    <w:rsid w:val="00FA2052"/>
    <w:rsid w:val="00FA3A54"/>
    <w:rsid w:val="00FA6355"/>
    <w:rsid w:val="00FA6367"/>
    <w:rsid w:val="00FB1339"/>
    <w:rsid w:val="00FB2635"/>
    <w:rsid w:val="00FB3587"/>
    <w:rsid w:val="00FB37F8"/>
    <w:rsid w:val="00FB493F"/>
    <w:rsid w:val="00FB4AD5"/>
    <w:rsid w:val="00FB575A"/>
    <w:rsid w:val="00FB7961"/>
    <w:rsid w:val="00FC0103"/>
    <w:rsid w:val="00FC11CD"/>
    <w:rsid w:val="00FC298C"/>
    <w:rsid w:val="00FC3594"/>
    <w:rsid w:val="00FC38FA"/>
    <w:rsid w:val="00FC5169"/>
    <w:rsid w:val="00FC682A"/>
    <w:rsid w:val="00FD16AF"/>
    <w:rsid w:val="00FD1EE2"/>
    <w:rsid w:val="00FD4479"/>
    <w:rsid w:val="00FD76C9"/>
    <w:rsid w:val="00FE0B0F"/>
    <w:rsid w:val="00FE133C"/>
    <w:rsid w:val="00FE3743"/>
    <w:rsid w:val="00FE4AC9"/>
    <w:rsid w:val="00FE4ED2"/>
    <w:rsid w:val="00FE578F"/>
    <w:rsid w:val="00FE6CDB"/>
    <w:rsid w:val="00FE72F2"/>
    <w:rsid w:val="00FF04C8"/>
    <w:rsid w:val="00FF09E1"/>
    <w:rsid w:val="00FF2B23"/>
    <w:rsid w:val="00FF2ED5"/>
    <w:rsid w:val="00FF4736"/>
    <w:rsid w:val="00FF4A8D"/>
    <w:rsid w:val="00FF5ED5"/>
    <w:rsid w:val="00FF6323"/>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55CAE"/>
  <w15:docId w15:val="{40F9CF90-05B5-4D13-A140-A81560D6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1A"/>
    <w:rPr>
      <w:rFonts w:ascii=".VnTime" w:hAnsi=".VnTime"/>
      <w:sz w:val="28"/>
      <w:szCs w:val="24"/>
    </w:rPr>
  </w:style>
  <w:style w:type="paragraph" w:styleId="Heading1">
    <w:name w:val="heading 1"/>
    <w:basedOn w:val="Normal"/>
    <w:next w:val="Normal"/>
    <w:link w:val="Heading1Char"/>
    <w:qFormat/>
    <w:rsid w:val="004D2E28"/>
    <w:pPr>
      <w:keepNext/>
      <w:outlineLvl w:val="0"/>
    </w:pPr>
    <w:rPr>
      <w:rFonts w:ascii="Times New Roman" w:hAnsi="Times New Roman"/>
      <w:b/>
      <w:bCs/>
      <w:sz w:val="24"/>
    </w:rPr>
  </w:style>
  <w:style w:type="paragraph" w:styleId="Heading2">
    <w:name w:val="heading 2"/>
    <w:basedOn w:val="Normal"/>
    <w:next w:val="Normal"/>
    <w:link w:val="Heading2Char"/>
    <w:qFormat/>
    <w:rsid w:val="004D2E28"/>
    <w:pPr>
      <w:keepNext/>
      <w:jc w:val="center"/>
      <w:outlineLvl w:val="1"/>
    </w:pPr>
    <w:rPr>
      <w:rFonts w:ascii="Times New Roman" w:hAnsi="Times New Roman"/>
      <w:b/>
      <w:bCs/>
      <w:sz w:val="24"/>
    </w:rPr>
  </w:style>
  <w:style w:type="paragraph" w:styleId="Heading3">
    <w:name w:val="heading 3"/>
    <w:basedOn w:val="Normal"/>
    <w:next w:val="Normal"/>
    <w:link w:val="Heading3Char"/>
    <w:qFormat/>
    <w:rsid w:val="004D2E28"/>
    <w:pPr>
      <w:keepNext/>
      <w:jc w:val="center"/>
      <w:outlineLvl w:val="2"/>
    </w:pPr>
    <w:rPr>
      <w:rFonts w:ascii="Times New Roman" w:hAnsi="Times New Roman"/>
    </w:rPr>
  </w:style>
  <w:style w:type="paragraph" w:styleId="Heading5">
    <w:name w:val="heading 5"/>
    <w:basedOn w:val="Normal"/>
    <w:next w:val="Normal"/>
    <w:link w:val="Heading5Char"/>
    <w:qFormat/>
    <w:rsid w:val="004D2E28"/>
    <w:pPr>
      <w:keepNext/>
      <w:jc w:val="center"/>
      <w:outlineLvl w:val="4"/>
    </w:pPr>
    <w:rPr>
      <w:rFonts w:ascii="Times New Roman" w:hAnsi="Times New Roman"/>
      <w:b/>
      <w:bCs/>
      <w:sz w:val="26"/>
    </w:rPr>
  </w:style>
  <w:style w:type="paragraph" w:styleId="Heading9">
    <w:name w:val="heading 9"/>
    <w:basedOn w:val="Normal"/>
    <w:next w:val="Normal"/>
    <w:qFormat/>
    <w:rsid w:val="004D2E28"/>
    <w:pPr>
      <w:keepNext/>
      <w:jc w:val="center"/>
      <w:outlineLvl w:val="8"/>
    </w:pPr>
    <w:rPr>
      <w:rFonts w:ascii="Times New Roman" w:hAnsi="Times New Roman"/>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567"/>
    </w:pPr>
    <w:rPr>
      <w:sz w:val="30"/>
      <w:szCs w:val="20"/>
    </w:rPr>
  </w:style>
  <w:style w:type="paragraph" w:styleId="BodyTextIndent2">
    <w:name w:val="Body Text Indent 2"/>
    <w:basedOn w:val="Normal"/>
    <w:semiHidden/>
    <w:pPr>
      <w:ind w:firstLine="567"/>
      <w:jc w:val="both"/>
    </w:pPr>
    <w:rPr>
      <w:sz w:val="30"/>
      <w:szCs w:val="20"/>
    </w:rPr>
  </w:style>
  <w:style w:type="paragraph" w:customStyle="1" w:styleId="CharCharCharChar">
    <w:name w:val="Char Char Char Char"/>
    <w:basedOn w:val="Normal"/>
    <w:rsid w:val="001B374C"/>
    <w:pPr>
      <w:spacing w:after="160" w:line="240" w:lineRule="exact"/>
    </w:pPr>
    <w:rPr>
      <w:rFonts w:ascii="Verdana" w:hAnsi="Verdana"/>
      <w:sz w:val="20"/>
      <w:szCs w:val="20"/>
    </w:rPr>
  </w:style>
  <w:style w:type="paragraph" w:customStyle="1" w:styleId="CharCharCharChar0">
    <w:name w:val="Char Char Char Char"/>
    <w:basedOn w:val="Normal"/>
    <w:rsid w:val="006B1203"/>
    <w:pPr>
      <w:spacing w:after="160" w:line="240" w:lineRule="exact"/>
    </w:pPr>
    <w:rPr>
      <w:rFonts w:ascii="Verdana" w:hAnsi="Verdana"/>
      <w:sz w:val="20"/>
      <w:szCs w:val="20"/>
    </w:rPr>
  </w:style>
  <w:style w:type="paragraph" w:styleId="Footer">
    <w:name w:val="footer"/>
    <w:basedOn w:val="Normal"/>
    <w:rsid w:val="00F35D8B"/>
    <w:pPr>
      <w:tabs>
        <w:tab w:val="center" w:pos="4320"/>
        <w:tab w:val="right" w:pos="8640"/>
      </w:tabs>
    </w:pPr>
  </w:style>
  <w:style w:type="paragraph" w:styleId="BalloonText">
    <w:name w:val="Balloon Text"/>
    <w:basedOn w:val="Normal"/>
    <w:semiHidden/>
    <w:rsid w:val="00605E9F"/>
    <w:rPr>
      <w:rFonts w:ascii="Tahoma" w:hAnsi="Tahoma" w:cs="Tahoma"/>
      <w:sz w:val="16"/>
      <w:szCs w:val="16"/>
    </w:rPr>
  </w:style>
  <w:style w:type="paragraph" w:customStyle="1" w:styleId="CharCharCharCharCharCharChar">
    <w:name w:val="Char Char Char Char Char Char Char"/>
    <w:autoRedefine/>
    <w:rsid w:val="00303F34"/>
    <w:pP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rsid w:val="00716B8D"/>
    <w:pPr>
      <w:spacing w:before="100" w:beforeAutospacing="1" w:after="100" w:afterAutospacing="1"/>
    </w:pPr>
    <w:rPr>
      <w:rFonts w:ascii="Times New Roman" w:hAnsi="Times New Roman"/>
      <w:sz w:val="24"/>
    </w:rPr>
  </w:style>
  <w:style w:type="character" w:styleId="Strong">
    <w:name w:val="Strong"/>
    <w:qFormat/>
    <w:rsid w:val="00716B8D"/>
    <w:rPr>
      <w:b/>
      <w:bCs/>
    </w:rPr>
  </w:style>
  <w:style w:type="character" w:styleId="Emphasis">
    <w:name w:val="Emphasis"/>
    <w:qFormat/>
    <w:rsid w:val="00716B8D"/>
    <w:rPr>
      <w:i/>
      <w:iCs/>
    </w:rPr>
  </w:style>
  <w:style w:type="table" w:styleId="TableGrid">
    <w:name w:val="Table Grid"/>
    <w:basedOn w:val="TableNormal"/>
    <w:rsid w:val="00B12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61E15"/>
    <w:rPr>
      <w:sz w:val="16"/>
      <w:szCs w:val="16"/>
    </w:rPr>
  </w:style>
  <w:style w:type="paragraph" w:styleId="CommentText">
    <w:name w:val="annotation text"/>
    <w:basedOn w:val="Normal"/>
    <w:semiHidden/>
    <w:rsid w:val="00561E15"/>
    <w:rPr>
      <w:sz w:val="20"/>
      <w:szCs w:val="20"/>
    </w:rPr>
  </w:style>
  <w:style w:type="paragraph" w:styleId="CommentSubject">
    <w:name w:val="annotation subject"/>
    <w:basedOn w:val="CommentText"/>
    <w:next w:val="CommentText"/>
    <w:semiHidden/>
    <w:rsid w:val="00561E15"/>
    <w:rPr>
      <w:b/>
      <w:bCs/>
    </w:rPr>
  </w:style>
  <w:style w:type="paragraph" w:customStyle="1" w:styleId="CharCharCharCharCharCharChar0">
    <w:name w:val="Char Char Char Char Char Char Char"/>
    <w:autoRedefine/>
    <w:rsid w:val="00414DC7"/>
    <w:pPr>
      <w:tabs>
        <w:tab w:val="left" w:pos="1152"/>
      </w:tabs>
      <w:spacing w:before="120" w:after="120" w:line="312" w:lineRule="auto"/>
    </w:pPr>
    <w:rPr>
      <w:rFonts w:ascii="Arial" w:hAnsi="Arial" w:cs="Arial"/>
      <w:sz w:val="26"/>
      <w:szCs w:val="26"/>
    </w:rPr>
  </w:style>
  <w:style w:type="character" w:customStyle="1" w:styleId="HeaderChar">
    <w:name w:val="Header Char"/>
    <w:link w:val="Header"/>
    <w:uiPriority w:val="99"/>
    <w:rsid w:val="00D00FCD"/>
    <w:rPr>
      <w:rFonts w:ascii=".VnTime" w:hAnsi=".VnTime"/>
      <w:sz w:val="28"/>
      <w:szCs w:val="24"/>
    </w:rPr>
  </w:style>
  <w:style w:type="paragraph" w:customStyle="1" w:styleId="CharChar">
    <w:name w:val="Char Char"/>
    <w:basedOn w:val="Normal"/>
    <w:semiHidden/>
    <w:rsid w:val="00903BCF"/>
    <w:pPr>
      <w:spacing w:after="160" w:line="240" w:lineRule="exact"/>
    </w:pPr>
    <w:rPr>
      <w:rFonts w:ascii="Arial" w:hAnsi="Arial"/>
      <w:sz w:val="22"/>
      <w:szCs w:val="22"/>
    </w:rPr>
  </w:style>
  <w:style w:type="character" w:customStyle="1" w:styleId="NormalWebChar">
    <w:name w:val="Normal (Web) Char"/>
    <w:link w:val="NormalWeb"/>
    <w:locked/>
    <w:rsid w:val="0004148B"/>
    <w:rPr>
      <w:sz w:val="24"/>
      <w:szCs w:val="24"/>
    </w:rPr>
  </w:style>
  <w:style w:type="character" w:styleId="Hyperlink">
    <w:name w:val="Hyperlink"/>
    <w:basedOn w:val="DefaultParagraphFont"/>
    <w:uiPriority w:val="99"/>
    <w:unhideWhenUsed/>
    <w:rsid w:val="004D6103"/>
    <w:rPr>
      <w:color w:val="0000FF"/>
      <w:u w:val="single"/>
    </w:rPr>
  </w:style>
  <w:style w:type="character" w:customStyle="1" w:styleId="fontstyle01">
    <w:name w:val="fontstyle01"/>
    <w:basedOn w:val="DefaultParagraphFont"/>
    <w:rsid w:val="00A7500E"/>
    <w:rPr>
      <w:rFonts w:ascii="TimesNewRomanPSMT" w:hAnsi="TimesNewRomanPSMT" w:hint="default"/>
      <w:b w:val="0"/>
      <w:bCs w:val="0"/>
      <w:i w:val="0"/>
      <w:iCs w:val="0"/>
      <w:color w:val="000000"/>
      <w:sz w:val="30"/>
      <w:szCs w:val="30"/>
    </w:rPr>
  </w:style>
  <w:style w:type="paragraph" w:styleId="ListParagraph">
    <w:name w:val="List Paragraph"/>
    <w:basedOn w:val="Normal"/>
    <w:uiPriority w:val="34"/>
    <w:qFormat/>
    <w:rsid w:val="00FF4A8D"/>
    <w:pPr>
      <w:ind w:left="720"/>
      <w:contextualSpacing/>
    </w:pPr>
  </w:style>
  <w:style w:type="character" w:customStyle="1" w:styleId="Heading1Char">
    <w:name w:val="Heading 1 Char"/>
    <w:basedOn w:val="DefaultParagraphFont"/>
    <w:link w:val="Heading1"/>
    <w:rsid w:val="000F7354"/>
    <w:rPr>
      <w:b/>
      <w:bCs/>
      <w:sz w:val="24"/>
      <w:szCs w:val="24"/>
    </w:rPr>
  </w:style>
  <w:style w:type="character" w:customStyle="1" w:styleId="Heading2Char">
    <w:name w:val="Heading 2 Char"/>
    <w:basedOn w:val="DefaultParagraphFont"/>
    <w:link w:val="Heading2"/>
    <w:rsid w:val="000F7354"/>
    <w:rPr>
      <w:b/>
      <w:bCs/>
      <w:sz w:val="24"/>
      <w:szCs w:val="24"/>
    </w:rPr>
  </w:style>
  <w:style w:type="character" w:customStyle="1" w:styleId="Heading3Char">
    <w:name w:val="Heading 3 Char"/>
    <w:basedOn w:val="DefaultParagraphFont"/>
    <w:link w:val="Heading3"/>
    <w:rsid w:val="000F7354"/>
    <w:rPr>
      <w:sz w:val="28"/>
      <w:szCs w:val="24"/>
    </w:rPr>
  </w:style>
  <w:style w:type="character" w:customStyle="1" w:styleId="Heading5Char">
    <w:name w:val="Heading 5 Char"/>
    <w:basedOn w:val="DefaultParagraphFont"/>
    <w:link w:val="Heading5"/>
    <w:rsid w:val="000F7354"/>
    <w:rPr>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8409">
      <w:bodyDiv w:val="1"/>
      <w:marLeft w:val="0"/>
      <w:marRight w:val="0"/>
      <w:marTop w:val="0"/>
      <w:marBottom w:val="0"/>
      <w:divBdr>
        <w:top w:val="none" w:sz="0" w:space="0" w:color="auto"/>
        <w:left w:val="none" w:sz="0" w:space="0" w:color="auto"/>
        <w:bottom w:val="none" w:sz="0" w:space="0" w:color="auto"/>
        <w:right w:val="none" w:sz="0" w:space="0" w:color="auto"/>
      </w:divBdr>
    </w:div>
    <w:div w:id="251624246">
      <w:bodyDiv w:val="1"/>
      <w:marLeft w:val="0"/>
      <w:marRight w:val="0"/>
      <w:marTop w:val="0"/>
      <w:marBottom w:val="0"/>
      <w:divBdr>
        <w:top w:val="none" w:sz="0" w:space="0" w:color="auto"/>
        <w:left w:val="none" w:sz="0" w:space="0" w:color="auto"/>
        <w:bottom w:val="none" w:sz="0" w:space="0" w:color="auto"/>
        <w:right w:val="none" w:sz="0" w:space="0" w:color="auto"/>
      </w:divBdr>
    </w:div>
    <w:div w:id="550700410">
      <w:bodyDiv w:val="1"/>
      <w:marLeft w:val="0"/>
      <w:marRight w:val="0"/>
      <w:marTop w:val="0"/>
      <w:marBottom w:val="0"/>
      <w:divBdr>
        <w:top w:val="none" w:sz="0" w:space="0" w:color="auto"/>
        <w:left w:val="none" w:sz="0" w:space="0" w:color="auto"/>
        <w:bottom w:val="none" w:sz="0" w:space="0" w:color="auto"/>
        <w:right w:val="none" w:sz="0" w:space="0" w:color="auto"/>
      </w:divBdr>
    </w:div>
    <w:div w:id="1174563846">
      <w:bodyDiv w:val="1"/>
      <w:marLeft w:val="0"/>
      <w:marRight w:val="0"/>
      <w:marTop w:val="0"/>
      <w:marBottom w:val="0"/>
      <w:divBdr>
        <w:top w:val="none" w:sz="0" w:space="0" w:color="auto"/>
        <w:left w:val="none" w:sz="0" w:space="0" w:color="auto"/>
        <w:bottom w:val="none" w:sz="0" w:space="0" w:color="auto"/>
        <w:right w:val="none" w:sz="0" w:space="0" w:color="auto"/>
      </w:divBdr>
    </w:div>
    <w:div w:id="1257252207">
      <w:bodyDiv w:val="1"/>
      <w:marLeft w:val="0"/>
      <w:marRight w:val="0"/>
      <w:marTop w:val="0"/>
      <w:marBottom w:val="0"/>
      <w:divBdr>
        <w:top w:val="none" w:sz="0" w:space="0" w:color="auto"/>
        <w:left w:val="none" w:sz="0" w:space="0" w:color="auto"/>
        <w:bottom w:val="none" w:sz="0" w:space="0" w:color="auto"/>
        <w:right w:val="none" w:sz="0" w:space="0" w:color="auto"/>
      </w:divBdr>
    </w:div>
    <w:div w:id="1342006072">
      <w:bodyDiv w:val="1"/>
      <w:marLeft w:val="0"/>
      <w:marRight w:val="0"/>
      <w:marTop w:val="0"/>
      <w:marBottom w:val="0"/>
      <w:divBdr>
        <w:top w:val="none" w:sz="0" w:space="0" w:color="auto"/>
        <w:left w:val="none" w:sz="0" w:space="0" w:color="auto"/>
        <w:bottom w:val="none" w:sz="0" w:space="0" w:color="auto"/>
        <w:right w:val="none" w:sz="0" w:space="0" w:color="auto"/>
      </w:divBdr>
    </w:div>
    <w:div w:id="1557930146">
      <w:bodyDiv w:val="1"/>
      <w:marLeft w:val="0"/>
      <w:marRight w:val="0"/>
      <w:marTop w:val="0"/>
      <w:marBottom w:val="0"/>
      <w:divBdr>
        <w:top w:val="none" w:sz="0" w:space="0" w:color="auto"/>
        <w:left w:val="none" w:sz="0" w:space="0" w:color="auto"/>
        <w:bottom w:val="none" w:sz="0" w:space="0" w:color="auto"/>
        <w:right w:val="none" w:sz="0" w:space="0" w:color="auto"/>
      </w:divBdr>
    </w:div>
    <w:div w:id="15909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240D8-FE6C-48E8-B8F8-ADDA661CA3E4}">
  <ds:schemaRefs>
    <ds:schemaRef ds:uri="http://schemas.openxmlformats.org/officeDocument/2006/bibliography"/>
  </ds:schemaRefs>
</ds:datastoreItem>
</file>

<file path=customXml/itemProps2.xml><?xml version="1.0" encoding="utf-8"?>
<ds:datastoreItem xmlns:ds="http://schemas.openxmlformats.org/officeDocument/2006/customXml" ds:itemID="{5EF7DED2-6996-47AD-BA0A-D6CCFD907CF1}"/>
</file>

<file path=customXml/itemProps3.xml><?xml version="1.0" encoding="utf-8"?>
<ds:datastoreItem xmlns:ds="http://schemas.openxmlformats.org/officeDocument/2006/customXml" ds:itemID="{1F808970-E31E-4F91-91DD-EF4E1D752B67}"/>
</file>

<file path=customXml/itemProps4.xml><?xml version="1.0" encoding="utf-8"?>
<ds:datastoreItem xmlns:ds="http://schemas.openxmlformats.org/officeDocument/2006/customXml" ds:itemID="{BE867913-A428-4F70-90DC-2AE247769F07}"/>
</file>

<file path=docProps/app.xml><?xml version="1.0" encoding="utf-8"?>
<Properties xmlns="http://schemas.openxmlformats.org/officeDocument/2006/extended-properties" xmlns:vt="http://schemas.openxmlformats.org/officeDocument/2006/docPropsVTypes">
  <Template>Normal.dotm</Template>
  <TotalTime>0</TotalTime>
  <Pages>5</Pages>
  <Words>1555</Words>
  <Characters>8865</Characters>
  <Application>Microsoft Office Word</Application>
  <DocSecurity>0</DocSecurity>
  <Lines>73</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UỶ BAN NHÂN DÂN</vt:lpstr>
      <vt:lpstr>UỶ BAN NHÂN DÂN</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Doi_1</dc:creator>
  <cp:keywords/>
  <dc:description/>
  <cp:lastModifiedBy>Admin</cp:lastModifiedBy>
  <cp:revision>3</cp:revision>
  <cp:lastPrinted>2025-11-07T00:34:00Z</cp:lastPrinted>
  <dcterms:created xsi:type="dcterms:W3CDTF">2026-01-07T07:56:00Z</dcterms:created>
  <dcterms:modified xsi:type="dcterms:W3CDTF">2026-01-07T07:56:00Z</dcterms:modified>
</cp:coreProperties>
</file>